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5" w:type="dxa"/>
        <w:tblInd w:w="-165" w:type="dxa"/>
        <w:shd w:val="clear" w:color="auto" w:fill="FFFFFF"/>
        <w:tblCellMar>
          <w:top w:w="15" w:type="dxa"/>
          <w:left w:w="15" w:type="dxa"/>
          <w:bottom w:w="15" w:type="dxa"/>
          <w:right w:w="15" w:type="dxa"/>
        </w:tblCellMar>
        <w:tblLook w:val="04A0" w:firstRow="1" w:lastRow="0" w:firstColumn="1" w:lastColumn="0" w:noHBand="0" w:noVBand="1"/>
      </w:tblPr>
      <w:tblGrid>
        <w:gridCol w:w="4905"/>
        <w:gridCol w:w="5460"/>
      </w:tblGrid>
      <w:tr w:rsidR="003B2CDF" w:rsidRPr="00F10845" w:rsidTr="008B71BD">
        <w:trPr>
          <w:trHeight w:val="1245"/>
        </w:trPr>
        <w:tc>
          <w:tcPr>
            <w:tcW w:w="4905" w:type="dxa"/>
            <w:shd w:val="clear" w:color="auto" w:fill="FFFFFF"/>
            <w:tcMar>
              <w:top w:w="0" w:type="dxa"/>
              <w:left w:w="105" w:type="dxa"/>
              <w:bottom w:w="0" w:type="dxa"/>
              <w:right w:w="105" w:type="dxa"/>
            </w:tcMar>
            <w:hideMark/>
          </w:tcPr>
          <w:p w:rsidR="003B2CDF" w:rsidRPr="00F10845" w:rsidRDefault="003B2CDF" w:rsidP="008B71BD">
            <w:pPr>
              <w:spacing w:after="60" w:line="240" w:lineRule="auto"/>
              <w:ind w:hanging="108"/>
              <w:jc w:val="center"/>
              <w:rPr>
                <w:rFonts w:eastAsia="Times New Roman" w:cs="Times New Roman"/>
                <w:color w:val="333333"/>
                <w:sz w:val="21"/>
                <w:szCs w:val="21"/>
              </w:rPr>
            </w:pPr>
            <w:r w:rsidRPr="00DF25AF">
              <w:rPr>
                <w:rFonts w:eastAsia="Times New Roman" w:cs="Times New Roman"/>
                <w:color w:val="333333"/>
                <w:spacing w:val="-20"/>
                <w:sz w:val="27"/>
                <w:szCs w:val="27"/>
              </w:rPr>
              <w:t>LĐLĐ HUYỆN PHONG ĐIỀN</w:t>
            </w:r>
          </w:p>
          <w:p w:rsidR="003B2CDF" w:rsidRPr="00F10845" w:rsidRDefault="003B2CDF" w:rsidP="008B71BD">
            <w:pPr>
              <w:spacing w:after="60" w:line="240" w:lineRule="auto"/>
              <w:jc w:val="center"/>
              <w:rPr>
                <w:rFonts w:eastAsia="Times New Roman" w:cs="Times New Roman"/>
                <w:color w:val="333333"/>
                <w:sz w:val="21"/>
                <w:szCs w:val="21"/>
              </w:rPr>
            </w:pPr>
            <w:r w:rsidRPr="00F10845">
              <w:rPr>
                <w:rFonts w:eastAsia="Times New Roman" w:cs="Times New Roman"/>
                <w:b/>
                <w:bCs/>
                <w:color w:val="333333"/>
                <w:sz w:val="27"/>
                <w:szCs w:val="27"/>
              </w:rPr>
              <w:t>C</w:t>
            </w:r>
            <w:r w:rsidRPr="00F10845">
              <w:rPr>
                <w:rFonts w:eastAsia="Times New Roman" w:cs="Times New Roman"/>
                <w:b/>
                <w:bCs/>
                <w:color w:val="333333"/>
                <w:sz w:val="27"/>
                <w:szCs w:val="27"/>
                <w:lang w:val="vi-VN"/>
              </w:rPr>
              <w:t>ĐCS TRƯỜNG </w:t>
            </w:r>
            <w:r w:rsidRPr="00DF25AF">
              <w:rPr>
                <w:rFonts w:eastAsia="Times New Roman" w:cs="Times New Roman"/>
                <w:b/>
                <w:bCs/>
                <w:color w:val="333333"/>
                <w:sz w:val="27"/>
                <w:szCs w:val="27"/>
              </w:rPr>
              <w:t>THCS</w:t>
            </w:r>
            <w:r w:rsidRPr="00F10845">
              <w:rPr>
                <w:rFonts w:eastAsia="Times New Roman" w:cs="Times New Roman"/>
                <w:b/>
                <w:bCs/>
                <w:color w:val="333333"/>
                <w:sz w:val="27"/>
                <w:szCs w:val="27"/>
              </w:rPr>
              <w:t xml:space="preserve"> </w:t>
            </w:r>
            <w:r w:rsidRPr="00DF25AF">
              <w:rPr>
                <w:rFonts w:eastAsia="Times New Roman" w:cs="Times New Roman"/>
                <w:b/>
                <w:bCs/>
                <w:color w:val="333333"/>
                <w:sz w:val="27"/>
                <w:szCs w:val="27"/>
              </w:rPr>
              <w:t>DIỀN HẢI</w:t>
            </w:r>
          </w:p>
          <w:p w:rsidR="003B2CDF" w:rsidRPr="00F10845" w:rsidRDefault="003B2CDF" w:rsidP="008B71BD">
            <w:pPr>
              <w:spacing w:after="60" w:line="240" w:lineRule="auto"/>
              <w:jc w:val="center"/>
              <w:rPr>
                <w:rFonts w:eastAsia="Times New Roman" w:cs="Times New Roman"/>
                <w:color w:val="333333"/>
                <w:sz w:val="21"/>
                <w:szCs w:val="21"/>
              </w:rPr>
            </w:pPr>
            <w:r w:rsidRPr="00F10845">
              <w:rPr>
                <w:rFonts w:eastAsia="Times New Roman" w:cs="Times New Roman"/>
                <w:b/>
                <w:bCs/>
                <w:color w:val="333333"/>
                <w:sz w:val="27"/>
                <w:szCs w:val="27"/>
              </w:rPr>
              <w:t>------------</w:t>
            </w:r>
          </w:p>
          <w:p w:rsidR="003B2CDF" w:rsidRPr="00F10845" w:rsidRDefault="003B2CDF" w:rsidP="008B71BD">
            <w:pPr>
              <w:spacing w:after="60" w:line="240" w:lineRule="auto"/>
              <w:jc w:val="center"/>
              <w:rPr>
                <w:rFonts w:eastAsia="Times New Roman" w:cs="Times New Roman"/>
                <w:color w:val="333333"/>
                <w:sz w:val="21"/>
                <w:szCs w:val="21"/>
              </w:rPr>
            </w:pPr>
            <w:r w:rsidRPr="00DF25AF">
              <w:rPr>
                <w:rFonts w:eastAsia="Times New Roman" w:cs="Times New Roman"/>
                <w:color w:val="333333"/>
                <w:sz w:val="27"/>
                <w:szCs w:val="27"/>
              </w:rPr>
              <w:t>Số:     </w:t>
            </w:r>
            <w:r w:rsidRPr="00F10845">
              <w:rPr>
                <w:rFonts w:eastAsia="Times New Roman" w:cs="Times New Roman"/>
                <w:color w:val="333333"/>
                <w:sz w:val="27"/>
                <w:szCs w:val="27"/>
              </w:rPr>
              <w:t>/KH-CĐNT</w:t>
            </w:r>
          </w:p>
          <w:p w:rsidR="003B2CDF" w:rsidRPr="00F10845" w:rsidRDefault="003B2CDF" w:rsidP="008B71BD">
            <w:pPr>
              <w:spacing w:after="60" w:line="240" w:lineRule="auto"/>
              <w:jc w:val="center"/>
              <w:rPr>
                <w:rFonts w:eastAsia="Times New Roman" w:cs="Times New Roman"/>
                <w:color w:val="333333"/>
                <w:sz w:val="21"/>
                <w:szCs w:val="21"/>
              </w:rPr>
            </w:pPr>
            <w:r w:rsidRPr="00F10845">
              <w:rPr>
                <w:rFonts w:eastAsia="Times New Roman" w:cs="Times New Roman"/>
                <w:color w:val="333333"/>
                <w:sz w:val="21"/>
                <w:szCs w:val="21"/>
              </w:rPr>
              <w:t> </w:t>
            </w:r>
          </w:p>
          <w:p w:rsidR="003B2CDF" w:rsidRPr="00F10845" w:rsidRDefault="003B2CDF" w:rsidP="008B71BD">
            <w:pPr>
              <w:spacing w:after="60" w:line="240" w:lineRule="auto"/>
              <w:rPr>
                <w:rFonts w:eastAsia="Times New Roman" w:cs="Times New Roman"/>
                <w:color w:val="333333"/>
                <w:sz w:val="21"/>
                <w:szCs w:val="21"/>
              </w:rPr>
            </w:pPr>
            <w:r w:rsidRPr="00F10845">
              <w:rPr>
                <w:rFonts w:eastAsia="Times New Roman" w:cs="Times New Roman"/>
                <w:color w:val="333333"/>
                <w:sz w:val="21"/>
                <w:szCs w:val="21"/>
              </w:rPr>
              <w:t> </w:t>
            </w:r>
          </w:p>
        </w:tc>
        <w:tc>
          <w:tcPr>
            <w:tcW w:w="5460" w:type="dxa"/>
            <w:shd w:val="clear" w:color="auto" w:fill="FFFFFF"/>
            <w:tcMar>
              <w:top w:w="0" w:type="dxa"/>
              <w:left w:w="105" w:type="dxa"/>
              <w:bottom w:w="0" w:type="dxa"/>
              <w:right w:w="105" w:type="dxa"/>
            </w:tcMar>
            <w:hideMark/>
          </w:tcPr>
          <w:p w:rsidR="003B2CDF" w:rsidRPr="00F10845" w:rsidRDefault="003B2CDF" w:rsidP="008B71BD">
            <w:pPr>
              <w:spacing w:after="60" w:line="240" w:lineRule="auto"/>
              <w:jc w:val="center"/>
              <w:rPr>
                <w:rFonts w:eastAsia="Times New Roman" w:cs="Times New Roman"/>
                <w:color w:val="333333"/>
                <w:sz w:val="21"/>
                <w:szCs w:val="21"/>
              </w:rPr>
            </w:pPr>
            <w:r w:rsidRPr="00F10845">
              <w:rPr>
                <w:rFonts w:eastAsia="Times New Roman" w:cs="Times New Roman"/>
                <w:b/>
                <w:bCs/>
                <w:color w:val="333333"/>
                <w:spacing w:val="-20"/>
                <w:sz w:val="27"/>
                <w:szCs w:val="27"/>
              </w:rPr>
              <w:t>CỘNG HOÀ XÃ HỘI CHỦ NGHĨA VIỆT NAM</w:t>
            </w:r>
          </w:p>
          <w:p w:rsidR="003B2CDF" w:rsidRPr="00F10845" w:rsidRDefault="003B2CDF" w:rsidP="008B71BD">
            <w:pPr>
              <w:spacing w:after="60" w:line="240" w:lineRule="auto"/>
              <w:jc w:val="center"/>
              <w:rPr>
                <w:rFonts w:eastAsia="Times New Roman" w:cs="Times New Roman"/>
                <w:color w:val="333333"/>
                <w:sz w:val="21"/>
                <w:szCs w:val="21"/>
              </w:rPr>
            </w:pPr>
            <w:r w:rsidRPr="00DF25AF">
              <w:rPr>
                <w:rFonts w:eastAsia="Times New Roman" w:cs="Times New Roman"/>
                <w:b/>
                <w:bCs/>
                <w:color w:val="333333"/>
                <w:sz w:val="27"/>
                <w:szCs w:val="27"/>
              </w:rPr>
              <w:t>Độc lập - Tự do - Hạnh phúc</w:t>
            </w:r>
          </w:p>
          <w:p w:rsidR="003B2CDF" w:rsidRPr="00F10845" w:rsidRDefault="003B2CDF" w:rsidP="008B71BD">
            <w:pPr>
              <w:spacing w:after="0" w:line="240" w:lineRule="auto"/>
              <w:jc w:val="center"/>
              <w:rPr>
                <w:rFonts w:eastAsia="Times New Roman" w:cs="Times New Roman"/>
                <w:color w:val="333333"/>
                <w:sz w:val="21"/>
                <w:szCs w:val="21"/>
              </w:rPr>
            </w:pPr>
            <w:r w:rsidRPr="00DF25AF">
              <w:rPr>
                <w:rFonts w:eastAsia="Times New Roman" w:cs="Times New Roman"/>
                <w:b/>
                <w:bCs/>
                <w:color w:val="333333"/>
                <w:sz w:val="27"/>
                <w:szCs w:val="27"/>
              </w:rPr>
              <w:t>-----------------------------------</w:t>
            </w:r>
          </w:p>
          <w:p w:rsidR="003B2CDF" w:rsidRPr="00F10845" w:rsidRDefault="003B2CDF" w:rsidP="008B71BD">
            <w:pPr>
              <w:spacing w:after="60" w:line="240" w:lineRule="auto"/>
              <w:jc w:val="center"/>
              <w:rPr>
                <w:rFonts w:eastAsia="Times New Roman" w:cs="Times New Roman"/>
                <w:color w:val="333333"/>
                <w:sz w:val="21"/>
                <w:szCs w:val="21"/>
              </w:rPr>
            </w:pPr>
            <w:r w:rsidRPr="00DF25AF">
              <w:rPr>
                <w:rFonts w:eastAsia="Times New Roman" w:cs="Times New Roman"/>
                <w:i/>
                <w:iCs/>
                <w:color w:val="333333"/>
                <w:sz w:val="27"/>
                <w:szCs w:val="27"/>
              </w:rPr>
              <w:t xml:space="preserve">         Điền Hải</w:t>
            </w:r>
            <w:r>
              <w:rPr>
                <w:i/>
                <w:iCs/>
                <w:color w:val="333333"/>
                <w:sz w:val="27"/>
                <w:szCs w:val="27"/>
              </w:rPr>
              <w:t>, ngày 30 tháng 12</w:t>
            </w:r>
            <w:r w:rsidR="00CD0C9D">
              <w:rPr>
                <w:rFonts w:eastAsia="Times New Roman" w:cs="Times New Roman"/>
                <w:i/>
                <w:iCs/>
                <w:color w:val="333333"/>
                <w:sz w:val="27"/>
                <w:szCs w:val="27"/>
              </w:rPr>
              <w:t xml:space="preserve"> năm 2022</w:t>
            </w:r>
          </w:p>
        </w:tc>
      </w:tr>
    </w:tbl>
    <w:p w:rsidR="003B2CDF" w:rsidRPr="00F10845" w:rsidRDefault="003B2CDF" w:rsidP="003B2CDF">
      <w:pPr>
        <w:shd w:val="clear" w:color="auto" w:fill="FFFFFF"/>
        <w:spacing w:after="0" w:line="240" w:lineRule="auto"/>
        <w:jc w:val="center"/>
        <w:rPr>
          <w:rFonts w:eastAsia="Times New Roman" w:cs="Times New Roman"/>
          <w:color w:val="333333"/>
          <w:sz w:val="21"/>
          <w:szCs w:val="21"/>
        </w:rPr>
      </w:pPr>
      <w:r w:rsidRPr="00F10845">
        <w:rPr>
          <w:rFonts w:eastAsia="Times New Roman" w:cs="Times New Roman"/>
          <w:b/>
          <w:bCs/>
          <w:color w:val="333333"/>
          <w:sz w:val="27"/>
          <w:szCs w:val="27"/>
        </w:rPr>
        <w:t>KẾ HOẠCH HOẠT ĐỘNG CÔNG TÁC CÔNG ĐOÀN</w:t>
      </w:r>
    </w:p>
    <w:p w:rsidR="003B2CDF" w:rsidRPr="00F10845" w:rsidRDefault="003B2CDF" w:rsidP="003B2CDF">
      <w:pPr>
        <w:shd w:val="clear" w:color="auto" w:fill="FFFFFF"/>
        <w:spacing w:after="0" w:line="240" w:lineRule="auto"/>
        <w:jc w:val="center"/>
        <w:rPr>
          <w:rFonts w:eastAsia="Times New Roman" w:cs="Times New Roman"/>
          <w:color w:val="333333"/>
          <w:sz w:val="21"/>
          <w:szCs w:val="21"/>
        </w:rPr>
      </w:pPr>
      <w:r>
        <w:rPr>
          <w:b/>
          <w:bCs/>
          <w:color w:val="333333"/>
          <w:sz w:val="27"/>
          <w:szCs w:val="27"/>
        </w:rPr>
        <w:t>THÁNG 1</w:t>
      </w:r>
      <w:r w:rsidR="00CD0C9D">
        <w:rPr>
          <w:rFonts w:eastAsia="Times New Roman" w:cs="Times New Roman"/>
          <w:b/>
          <w:bCs/>
          <w:color w:val="333333"/>
          <w:sz w:val="27"/>
          <w:szCs w:val="27"/>
        </w:rPr>
        <w:t xml:space="preserve"> NĂM 2023</w:t>
      </w:r>
    </w:p>
    <w:p w:rsidR="003B2CDF" w:rsidRDefault="003B2CDF">
      <w:pPr>
        <w:rPr>
          <w:b/>
          <w:bCs/>
          <w:color w:val="333333"/>
          <w:szCs w:val="28"/>
        </w:rPr>
      </w:pPr>
    </w:p>
    <w:p w:rsidR="003B2CDF" w:rsidRPr="003B2CDF" w:rsidRDefault="003B2CDF" w:rsidP="003B2CDF">
      <w:pPr>
        <w:pStyle w:val="ListParagraph"/>
        <w:numPr>
          <w:ilvl w:val="0"/>
          <w:numId w:val="1"/>
        </w:numPr>
        <w:rPr>
          <w:color w:val="333333"/>
          <w:szCs w:val="28"/>
        </w:rPr>
      </w:pPr>
      <w:r w:rsidRPr="003B2CDF">
        <w:rPr>
          <w:b/>
          <w:bCs/>
          <w:color w:val="333333"/>
          <w:szCs w:val="28"/>
        </w:rPr>
        <w:t>ĐÁNH GIÁ HOẠT ĐỘ</w:t>
      </w:r>
      <w:r w:rsidR="00CD0C9D">
        <w:rPr>
          <w:b/>
          <w:bCs/>
          <w:color w:val="333333"/>
          <w:szCs w:val="28"/>
        </w:rPr>
        <w:t>NG THÁNG 12/ 2022</w:t>
      </w:r>
      <w:r w:rsidRPr="003B2CDF">
        <w:rPr>
          <w:b/>
          <w:bCs/>
          <w:color w:val="333333"/>
          <w:szCs w:val="28"/>
        </w:rPr>
        <w:t>:</w:t>
      </w:r>
      <w:r w:rsidRPr="003B2CDF">
        <w:rPr>
          <w:rFonts w:ascii="Helvetica" w:hAnsi="Helvetica" w:cs="Helvetica"/>
          <w:color w:val="333333"/>
          <w:sz w:val="21"/>
          <w:szCs w:val="21"/>
        </w:rPr>
        <w:br/>
      </w:r>
      <w:r w:rsidRPr="003B2CDF">
        <w:rPr>
          <w:color w:val="333333"/>
          <w:szCs w:val="28"/>
        </w:rPr>
        <w:t>  - Thực hiện tốt công tác thăm hỏi, trợ cấp khó khăn và chăm lo đời sống cho CB, GV, NV.</w:t>
      </w:r>
      <w:r w:rsidRPr="003B2CDF">
        <w:rPr>
          <w:rFonts w:ascii="Helvetica" w:hAnsi="Helvetica" w:cs="Helvetica"/>
          <w:color w:val="333333"/>
          <w:sz w:val="21"/>
          <w:szCs w:val="21"/>
        </w:rPr>
        <w:br/>
      </w:r>
      <w:r w:rsidRPr="003B2CDF">
        <w:rPr>
          <w:color w:val="333333"/>
          <w:szCs w:val="28"/>
        </w:rPr>
        <w:t> </w:t>
      </w:r>
      <w:r w:rsidRPr="003B2CDF">
        <w:rPr>
          <w:i/>
          <w:iCs/>
          <w:color w:val="333333"/>
          <w:szCs w:val="28"/>
        </w:rPr>
        <w:t xml:space="preserve">- Để chào mừng ngày 22/ 12 Công đoàn đã phối hợp với chính quyền, Đoàn - Đội tổ chức làm cỏ trồng hoa khuôn viên trường và vệ sinh xung quanh. Tổ chức viếng nghĩa trang liệt sĩ </w:t>
      </w:r>
      <w:r w:rsidRPr="003B2CDF">
        <w:rPr>
          <w:rFonts w:ascii="Helvetica" w:hAnsi="Helvetica" w:cs="Helvetica"/>
          <w:color w:val="333333"/>
          <w:sz w:val="21"/>
          <w:szCs w:val="21"/>
        </w:rPr>
        <w:br/>
      </w:r>
      <w:r w:rsidRPr="003B2CDF">
        <w:rPr>
          <w:color w:val="333333"/>
          <w:szCs w:val="28"/>
        </w:rPr>
        <w:t>  - Quyết toán tài chính công đoàn về LĐLĐ huyện đúng quy định.</w:t>
      </w:r>
      <w:r w:rsidRPr="003B2CDF">
        <w:rPr>
          <w:rFonts w:ascii="Helvetica" w:hAnsi="Helvetica" w:cs="Helvetica"/>
          <w:color w:val="333333"/>
          <w:sz w:val="21"/>
          <w:szCs w:val="21"/>
        </w:rPr>
        <w:br/>
      </w:r>
      <w:r w:rsidRPr="003B2CDF">
        <w:rPr>
          <w:color w:val="333333"/>
          <w:szCs w:val="28"/>
        </w:rPr>
        <w:t>- Báo cáo sơ kết hoạt động Công đoàn học kỳ I năm họ</w:t>
      </w:r>
      <w:r w:rsidR="00CD0C9D">
        <w:rPr>
          <w:color w:val="333333"/>
          <w:szCs w:val="28"/>
        </w:rPr>
        <w:t>c 2022- 2023</w:t>
      </w:r>
      <w:r w:rsidRPr="003B2CDF">
        <w:rPr>
          <w:color w:val="333333"/>
          <w:szCs w:val="28"/>
        </w:rPr>
        <w:t>về LĐLĐ huyện Mau đúng quy định.</w:t>
      </w:r>
      <w:r w:rsidRPr="003B2CDF">
        <w:rPr>
          <w:rFonts w:ascii="Helvetica" w:hAnsi="Helvetica" w:cs="Helvetica"/>
          <w:color w:val="333333"/>
          <w:sz w:val="21"/>
          <w:szCs w:val="21"/>
        </w:rPr>
        <w:br/>
      </w:r>
      <w:r w:rsidRPr="003B2CDF">
        <w:rPr>
          <w:color w:val="333333"/>
          <w:szCs w:val="28"/>
        </w:rPr>
        <w:t>- Nhận kinh phí công đoàn</w:t>
      </w:r>
    </w:p>
    <w:p w:rsidR="003B2CDF" w:rsidRDefault="003B2CDF" w:rsidP="003B2CDF">
      <w:pPr>
        <w:ind w:left="360"/>
        <w:rPr>
          <w:color w:val="333333"/>
          <w:szCs w:val="28"/>
        </w:rPr>
      </w:pPr>
      <w:r w:rsidRPr="003B2CDF">
        <w:rPr>
          <w:b/>
          <w:bCs/>
          <w:color w:val="333333"/>
          <w:szCs w:val="28"/>
        </w:rPr>
        <w:t>II. CÁC HOẠT ĐỘ</w:t>
      </w:r>
      <w:r w:rsidR="00CD0C9D">
        <w:rPr>
          <w:b/>
          <w:bCs/>
          <w:color w:val="333333"/>
          <w:szCs w:val="28"/>
        </w:rPr>
        <w:t>NG THÁNG 01/ 2023</w:t>
      </w:r>
      <w:r w:rsidRPr="003B2CDF">
        <w:rPr>
          <w:rFonts w:ascii="Helvetica" w:hAnsi="Helvetica" w:cs="Helvetica"/>
          <w:color w:val="333333"/>
          <w:sz w:val="21"/>
          <w:szCs w:val="21"/>
        </w:rPr>
        <w:br/>
      </w:r>
      <w:r w:rsidRPr="003B2CDF">
        <w:rPr>
          <w:color w:val="333333"/>
          <w:szCs w:val="28"/>
        </w:rPr>
        <w:t>        </w:t>
      </w:r>
      <w:r w:rsidRPr="003B2CDF">
        <w:rPr>
          <w:b/>
          <w:bCs/>
          <w:color w:val="333333"/>
          <w:szCs w:val="28"/>
        </w:rPr>
        <w:t>1. Công tác tuyên truyền giáo dục:</w:t>
      </w:r>
      <w:r w:rsidRPr="003B2CDF">
        <w:rPr>
          <w:rFonts w:ascii="Helvetica" w:hAnsi="Helvetica" w:cs="Helvetica"/>
          <w:color w:val="333333"/>
          <w:sz w:val="21"/>
          <w:szCs w:val="21"/>
        </w:rPr>
        <w:br/>
      </w:r>
      <w:r w:rsidRPr="003B2CDF">
        <w:rPr>
          <w:color w:val="333333"/>
          <w:spacing w:val="-8"/>
          <w:szCs w:val="28"/>
        </w:rPr>
        <w:t>            - Tuyên truyền nội dung, ý nghĩa của ngày lễ trong tháng.</w:t>
      </w:r>
      <w:r w:rsidRPr="003B2CDF">
        <w:rPr>
          <w:rFonts w:ascii="Helvetica" w:hAnsi="Helvetica" w:cs="Helvetica"/>
          <w:color w:val="333333"/>
          <w:sz w:val="21"/>
          <w:szCs w:val="21"/>
        </w:rPr>
        <w:br/>
      </w:r>
      <w:r w:rsidRPr="003B2CDF">
        <w:rPr>
          <w:color w:val="333333"/>
          <w:szCs w:val="28"/>
        </w:rPr>
        <w:t>        </w:t>
      </w:r>
      <w:r w:rsidRPr="003B2CDF">
        <w:rPr>
          <w:b/>
          <w:bCs/>
          <w:color w:val="333333"/>
          <w:szCs w:val="28"/>
        </w:rPr>
        <w:t>2. Công tác chăm lo đời sống, bảo vệ quyền và lợi ích hợp pháp, chính đáng cho CB-GV-CNV.</w:t>
      </w:r>
      <w:r w:rsidRPr="003B2CDF">
        <w:rPr>
          <w:rFonts w:ascii="Helvetica" w:hAnsi="Helvetica" w:cs="Helvetica"/>
          <w:color w:val="333333"/>
          <w:sz w:val="21"/>
          <w:szCs w:val="21"/>
        </w:rPr>
        <w:br/>
      </w:r>
      <w:r w:rsidRPr="003B2CDF">
        <w:rPr>
          <w:b/>
          <w:bCs/>
          <w:color w:val="333333"/>
          <w:sz w:val="20"/>
          <w:szCs w:val="20"/>
        </w:rPr>
        <w:t>         </w:t>
      </w:r>
      <w:r w:rsidRPr="003B2CDF">
        <w:rPr>
          <w:color w:val="333333"/>
          <w:szCs w:val="28"/>
        </w:rPr>
        <w:t>- Tiếp tục vận động các CĐV tham gia tốt các loại quỹ tương trợ để hỗ trợ kịp thời cho CĐV.</w:t>
      </w:r>
      <w:r w:rsidRPr="003B2CDF">
        <w:rPr>
          <w:rFonts w:ascii="Helvetica" w:hAnsi="Helvetica" w:cs="Helvetica"/>
          <w:color w:val="333333"/>
          <w:sz w:val="21"/>
          <w:szCs w:val="21"/>
        </w:rPr>
        <w:br/>
      </w:r>
      <w:r w:rsidRPr="003B2CDF">
        <w:rPr>
          <w:color w:val="333333"/>
          <w:szCs w:val="28"/>
        </w:rPr>
        <w:t>         - Phối hợp với chính quyền quan tâm, thực hiện tốt các chế độ chính sách của cán bộ, giáo viên, nhân viên.</w:t>
      </w:r>
      <w:r w:rsidRPr="003B2CDF">
        <w:rPr>
          <w:rFonts w:ascii="Helvetica" w:hAnsi="Helvetica" w:cs="Helvetica"/>
          <w:color w:val="333333"/>
          <w:sz w:val="21"/>
          <w:szCs w:val="21"/>
        </w:rPr>
        <w:br/>
      </w:r>
      <w:r w:rsidRPr="003B2CDF">
        <w:rPr>
          <w:color w:val="333333"/>
          <w:szCs w:val="28"/>
        </w:rPr>
        <w:t>         - Thực hiện chế độ hưởng ưu đãi, chuyển ngạch và nghỉ chính sách đối với CBVC.</w:t>
      </w:r>
      <w:r w:rsidRPr="003B2CDF">
        <w:rPr>
          <w:rFonts w:ascii="Helvetica" w:hAnsi="Helvetica" w:cs="Helvetica"/>
          <w:color w:val="333333"/>
          <w:sz w:val="21"/>
          <w:szCs w:val="21"/>
        </w:rPr>
        <w:br/>
      </w:r>
      <w:r w:rsidRPr="003B2CDF">
        <w:rPr>
          <w:color w:val="333333"/>
          <w:szCs w:val="28"/>
        </w:rPr>
        <w:t xml:space="preserve">          - Tặng Qùa Tết </w:t>
      </w:r>
      <w:r>
        <w:rPr>
          <w:color w:val="333333"/>
          <w:szCs w:val="28"/>
        </w:rPr>
        <w:t>Nh</w:t>
      </w:r>
      <w:r w:rsidRPr="003B2CDF">
        <w:rPr>
          <w:color w:val="333333"/>
          <w:szCs w:val="28"/>
        </w:rPr>
        <w:t>â</w:t>
      </w:r>
      <w:r>
        <w:rPr>
          <w:color w:val="333333"/>
          <w:szCs w:val="28"/>
        </w:rPr>
        <w:t>m D</w:t>
      </w:r>
      <w:r w:rsidRPr="003B2CDF">
        <w:rPr>
          <w:color w:val="333333"/>
          <w:szCs w:val="28"/>
        </w:rPr>
        <w:t>ần cho CB- GV - NV.</w:t>
      </w:r>
      <w:r w:rsidRPr="003B2CDF">
        <w:rPr>
          <w:rFonts w:ascii="Helvetica" w:hAnsi="Helvetica" w:cs="Helvetica"/>
          <w:color w:val="333333"/>
          <w:sz w:val="21"/>
          <w:szCs w:val="21"/>
        </w:rPr>
        <w:br/>
      </w:r>
      <w:r w:rsidRPr="003B2CDF">
        <w:rPr>
          <w:b/>
          <w:bCs/>
          <w:color w:val="333333"/>
          <w:szCs w:val="28"/>
        </w:rPr>
        <w:t>3. Tham gia quản lý ngành và thực hiện các cuộc vận động, các phong trào thi đua:</w:t>
      </w:r>
      <w:r w:rsidRPr="003B2CDF">
        <w:rPr>
          <w:rFonts w:ascii="Helvetica" w:hAnsi="Helvetica" w:cs="Helvetica"/>
          <w:color w:val="333333"/>
          <w:sz w:val="21"/>
          <w:szCs w:val="21"/>
        </w:rPr>
        <w:br/>
      </w:r>
      <w:r w:rsidRPr="003B2CDF">
        <w:rPr>
          <w:color w:val="333333"/>
          <w:szCs w:val="28"/>
        </w:rPr>
        <w:t>         - Tiếp tục vận động công đoàn viên thực hiện tốt chủ trương, chính sách của Đảng, pháp luật của Nhà nước, Nghị quyết của Công đoàn các cấp, quy định của Ngành. Quy định về dạy thêm học thêm.</w:t>
      </w:r>
      <w:r w:rsidRPr="003B2CDF">
        <w:rPr>
          <w:rFonts w:ascii="Helvetica" w:hAnsi="Helvetica" w:cs="Helvetica"/>
          <w:color w:val="333333"/>
          <w:sz w:val="21"/>
          <w:szCs w:val="21"/>
        </w:rPr>
        <w:br/>
      </w:r>
      <w:r w:rsidRPr="003B2CDF">
        <w:rPr>
          <w:color w:val="333333"/>
          <w:szCs w:val="28"/>
        </w:rPr>
        <w:t>           - Tiếp tục cùng chính quyền, đối chiếu các tiêu chuẩn thi đua, tổ chức xét thi đua ở HKI đảm bảo công bằng, khách quan, dân chủ. Chuẩn bị các điều kiện tổ chức sơ kết HKI năm họ</w:t>
      </w:r>
      <w:r w:rsidR="00CD0C9D">
        <w:rPr>
          <w:color w:val="333333"/>
          <w:szCs w:val="28"/>
        </w:rPr>
        <w:t>c 2022 - 2023</w:t>
      </w:r>
      <w:r w:rsidRPr="003B2CDF">
        <w:rPr>
          <w:color w:val="333333"/>
          <w:szCs w:val="28"/>
        </w:rPr>
        <w:t>.</w:t>
      </w:r>
      <w:r w:rsidRPr="003B2CDF">
        <w:rPr>
          <w:rFonts w:ascii="Helvetica" w:hAnsi="Helvetica" w:cs="Helvetica"/>
          <w:color w:val="333333"/>
          <w:sz w:val="21"/>
          <w:szCs w:val="21"/>
        </w:rPr>
        <w:br/>
      </w:r>
      <w:r w:rsidRPr="003B2CDF">
        <w:rPr>
          <w:color w:val="333333"/>
          <w:szCs w:val="28"/>
        </w:rPr>
        <w:lastRenderedPageBreak/>
        <w:t>         - Phát động thi đua HKII.</w:t>
      </w:r>
      <w:r w:rsidRPr="003B2CDF">
        <w:rPr>
          <w:rFonts w:ascii="Helvetica" w:hAnsi="Helvetica" w:cs="Helvetica"/>
          <w:color w:val="333333"/>
          <w:sz w:val="21"/>
          <w:szCs w:val="21"/>
        </w:rPr>
        <w:br/>
      </w:r>
      <w:r w:rsidRPr="003B2CDF">
        <w:rPr>
          <w:color w:val="333333"/>
          <w:szCs w:val="28"/>
        </w:rPr>
        <w:t>         - Công đoàn kết hợp cùng với chuyên môn dự giờ thăm lớp tham gia tổ chức các chuyên đề để nâng cao chất lượng giảng dạy.</w:t>
      </w:r>
      <w:r w:rsidRPr="003B2CDF">
        <w:rPr>
          <w:rFonts w:ascii="Helvetica" w:hAnsi="Helvetica" w:cs="Helvetica"/>
          <w:color w:val="333333"/>
          <w:sz w:val="21"/>
          <w:szCs w:val="21"/>
        </w:rPr>
        <w:br/>
      </w:r>
      <w:r w:rsidRPr="003B2CDF">
        <w:rPr>
          <w:color w:val="333333"/>
          <w:szCs w:val="28"/>
        </w:rPr>
        <w:t>           - Phối hợp cùng chuyên môn tiếp tục bồi dưỡng đội tuyển học sinh để dự thi các phong trào.</w:t>
      </w:r>
      <w:r w:rsidRPr="003B2CDF">
        <w:rPr>
          <w:rFonts w:ascii="Helvetica" w:hAnsi="Helvetica" w:cs="Helvetica"/>
          <w:color w:val="333333"/>
          <w:sz w:val="21"/>
          <w:szCs w:val="21"/>
        </w:rPr>
        <w:br/>
      </w:r>
      <w:r w:rsidRPr="003B2CDF">
        <w:rPr>
          <w:color w:val="333333"/>
          <w:szCs w:val="28"/>
        </w:rPr>
        <w:t>           - Phối hợp cùng chính quyền thực hiện tốt vệ sinh an toàn thực phẩm, nhất là công tác phòng chống cháy nổ trong mùa khô.</w:t>
      </w:r>
      <w:r w:rsidRPr="003B2CDF">
        <w:rPr>
          <w:rFonts w:ascii="Helvetica" w:hAnsi="Helvetica" w:cs="Helvetica"/>
          <w:color w:val="333333"/>
          <w:sz w:val="21"/>
          <w:szCs w:val="21"/>
        </w:rPr>
        <w:br/>
      </w:r>
      <w:r w:rsidRPr="003B2CDF">
        <w:rPr>
          <w:color w:val="333333"/>
          <w:szCs w:val="28"/>
        </w:rPr>
        <w:t>           - Phối hợp cùng chính quyền kiểm kê tài sản cuố</w:t>
      </w:r>
      <w:r w:rsidR="00CD0C9D">
        <w:rPr>
          <w:color w:val="333333"/>
          <w:szCs w:val="28"/>
        </w:rPr>
        <w:t>i năm 2022</w:t>
      </w:r>
      <w:r w:rsidRPr="003B2CDF">
        <w:rPr>
          <w:color w:val="333333"/>
          <w:szCs w:val="28"/>
        </w:rPr>
        <w:t>.</w:t>
      </w:r>
    </w:p>
    <w:p w:rsidR="003B2CDF" w:rsidRDefault="003B2CDF" w:rsidP="003B2CDF">
      <w:pPr>
        <w:pStyle w:val="ListParagraph"/>
        <w:numPr>
          <w:ilvl w:val="0"/>
          <w:numId w:val="2"/>
        </w:numPr>
      </w:pPr>
      <w:r w:rsidRPr="003B2CDF">
        <w:rPr>
          <w:b/>
          <w:bCs/>
          <w:color w:val="333333"/>
          <w:szCs w:val="28"/>
        </w:rPr>
        <w:t>         4. Tổ công đoàn:</w:t>
      </w:r>
      <w:r w:rsidRPr="003B2CDF">
        <w:rPr>
          <w:rFonts w:ascii="Helvetica" w:hAnsi="Helvetica" w:cs="Helvetica"/>
          <w:color w:val="333333"/>
          <w:sz w:val="21"/>
          <w:szCs w:val="21"/>
        </w:rPr>
        <w:br/>
      </w:r>
      <w:r w:rsidRPr="003B2CDF">
        <w:rPr>
          <w:color w:val="333333"/>
          <w:szCs w:val="28"/>
        </w:rPr>
        <w:t xml:space="preserve">         - Tăng cường công tác bồi dưỡng HS giỏi để tham dự kì thi học sinh giỏi các cấp </w:t>
      </w:r>
      <w:r w:rsidRPr="003B2CDF">
        <w:rPr>
          <w:rFonts w:ascii="Helvetica" w:hAnsi="Helvetica" w:cs="Helvetica"/>
          <w:color w:val="333333"/>
          <w:sz w:val="21"/>
          <w:szCs w:val="21"/>
        </w:rPr>
        <w:br/>
      </w:r>
      <w:r w:rsidRPr="003B2CDF">
        <w:rPr>
          <w:color w:val="333333"/>
          <w:szCs w:val="28"/>
        </w:rPr>
        <w:t>         - Tham gia xây dựng các chuyên đề để nâng cao chất lượng giảng dạy.</w:t>
      </w:r>
      <w:r w:rsidRPr="003B2CDF">
        <w:rPr>
          <w:rFonts w:ascii="Helvetica" w:hAnsi="Helvetica" w:cs="Helvetica"/>
          <w:color w:val="333333"/>
          <w:sz w:val="21"/>
          <w:szCs w:val="21"/>
        </w:rPr>
        <w:br/>
      </w:r>
      <w:r w:rsidRPr="003B2CDF">
        <w:rPr>
          <w:color w:val="333333"/>
          <w:szCs w:val="28"/>
        </w:rPr>
        <w:t>         - Hỗ trợ tốt các phong trào thi đua của giáo viên và học sinh.</w:t>
      </w:r>
      <w:r w:rsidRPr="003B2CDF">
        <w:rPr>
          <w:rFonts w:ascii="Helvetica" w:hAnsi="Helvetica" w:cs="Helvetica"/>
          <w:color w:val="333333"/>
          <w:sz w:val="21"/>
          <w:szCs w:val="21"/>
        </w:rPr>
        <w:br/>
      </w:r>
      <w:r w:rsidRPr="003B2CDF">
        <w:rPr>
          <w:b/>
          <w:bCs/>
          <w:color w:val="333333"/>
          <w:szCs w:val="28"/>
        </w:rPr>
        <w:t>        5. Công tác nữ công:     </w:t>
      </w:r>
      <w:r w:rsidRPr="003B2CDF">
        <w:rPr>
          <w:rFonts w:ascii="Helvetica" w:hAnsi="Helvetica" w:cs="Helvetica"/>
          <w:color w:val="333333"/>
          <w:sz w:val="21"/>
          <w:szCs w:val="21"/>
        </w:rPr>
        <w:br/>
      </w:r>
      <w:r w:rsidRPr="003B2CDF">
        <w:rPr>
          <w:b/>
          <w:bCs/>
          <w:color w:val="333333"/>
          <w:sz w:val="20"/>
          <w:szCs w:val="20"/>
        </w:rPr>
        <w:t>       </w:t>
      </w:r>
      <w:r w:rsidRPr="003B2CDF">
        <w:rPr>
          <w:color w:val="333333"/>
          <w:szCs w:val="28"/>
        </w:rPr>
        <w:t>  - Phối hợp với Ban VSTBPN tổ chức chuyên đề về nữ và phổ biến tiêu chuẩn nữ “Hai giỏi” và xây dựng kế hoạch hoạt động học kỳ II.</w:t>
      </w:r>
      <w:r w:rsidRPr="003B2CDF">
        <w:rPr>
          <w:rFonts w:ascii="Helvetica" w:hAnsi="Helvetica" w:cs="Helvetica"/>
          <w:color w:val="333333"/>
          <w:sz w:val="21"/>
          <w:szCs w:val="21"/>
        </w:rPr>
        <w:br/>
      </w:r>
      <w:r w:rsidRPr="003B2CDF">
        <w:rPr>
          <w:color w:val="333333"/>
          <w:szCs w:val="28"/>
        </w:rPr>
        <w:t>        </w:t>
      </w:r>
      <w:r w:rsidRPr="003B2CDF">
        <w:rPr>
          <w:b/>
          <w:bCs/>
          <w:color w:val="333333"/>
          <w:szCs w:val="28"/>
        </w:rPr>
        <w:t>6. Công tác tài chính:</w:t>
      </w:r>
      <w:r w:rsidRPr="003B2CDF">
        <w:rPr>
          <w:rFonts w:ascii="Helvetica" w:hAnsi="Helvetica" w:cs="Helvetica"/>
          <w:color w:val="333333"/>
          <w:sz w:val="21"/>
          <w:szCs w:val="21"/>
        </w:rPr>
        <w:br/>
      </w:r>
      <w:r w:rsidRPr="003B2CDF">
        <w:rPr>
          <w:color w:val="333333"/>
          <w:szCs w:val="28"/>
        </w:rPr>
        <w:t>         - Thực hiện tốt các nguyên tắc hồ sơ, chứng từ tài chính.</w:t>
      </w:r>
      <w:r w:rsidRPr="003B2CDF">
        <w:rPr>
          <w:rFonts w:ascii="Helvetica" w:hAnsi="Helvetica" w:cs="Helvetica"/>
          <w:color w:val="333333"/>
          <w:sz w:val="21"/>
          <w:szCs w:val="21"/>
        </w:rPr>
        <w:br/>
      </w:r>
      <w:r w:rsidRPr="003B2CDF">
        <w:rPr>
          <w:color w:val="333333"/>
          <w:szCs w:val="28"/>
        </w:rPr>
        <w:t>         - Thực hiện tốt việc công khai tài chính công đoàn.</w:t>
      </w:r>
      <w:r w:rsidRPr="003B2CDF">
        <w:rPr>
          <w:rFonts w:ascii="Helvetica" w:hAnsi="Helvetica" w:cs="Helvetica"/>
          <w:color w:val="333333"/>
          <w:sz w:val="21"/>
          <w:szCs w:val="21"/>
        </w:rPr>
        <w:br/>
      </w:r>
      <w:r w:rsidR="002D3F68">
        <w:rPr>
          <w:color w:val="333333"/>
          <w:szCs w:val="28"/>
        </w:rPr>
        <w:t>   </w:t>
      </w:r>
      <w:r w:rsidRPr="003B2CDF">
        <w:rPr>
          <w:b/>
          <w:bCs/>
          <w:color w:val="333333"/>
          <w:szCs w:val="28"/>
        </w:rPr>
        <w:t>7. Xây dựng tổ chức, Công đoàn cơ sở vững mạnh:</w:t>
      </w:r>
      <w:r w:rsidRPr="003B2CDF">
        <w:rPr>
          <w:rFonts w:ascii="Helvetica" w:hAnsi="Helvetica" w:cs="Helvetica"/>
          <w:color w:val="333333"/>
          <w:sz w:val="21"/>
          <w:szCs w:val="21"/>
        </w:rPr>
        <w:br/>
      </w:r>
      <w:r w:rsidRPr="003B2CDF">
        <w:rPr>
          <w:color w:val="333333"/>
          <w:szCs w:val="28"/>
        </w:rPr>
        <w:t>         - Xây dựng kế hoạch hoạt động Công đoàn học kỳ II năm họ</w:t>
      </w:r>
      <w:r w:rsidR="00CD0C9D">
        <w:rPr>
          <w:color w:val="333333"/>
          <w:szCs w:val="28"/>
        </w:rPr>
        <w:t>c 2022 - 2023</w:t>
      </w:r>
      <w:bookmarkStart w:id="0" w:name="_GoBack"/>
      <w:bookmarkEnd w:id="0"/>
      <w:r w:rsidRPr="003B2CDF">
        <w:rPr>
          <w:color w:val="333333"/>
          <w:szCs w:val="28"/>
        </w:rPr>
        <w:t>.</w:t>
      </w:r>
      <w:r w:rsidRPr="003B2CDF">
        <w:rPr>
          <w:rFonts w:ascii="Helvetica" w:hAnsi="Helvetica" w:cs="Helvetica"/>
          <w:color w:val="333333"/>
          <w:sz w:val="21"/>
          <w:szCs w:val="21"/>
        </w:rPr>
        <w:br/>
      </w:r>
      <w:r w:rsidRPr="003B2CDF">
        <w:rPr>
          <w:color w:val="333333"/>
          <w:szCs w:val="28"/>
        </w:rPr>
        <w:t>- Tiếp tục giới thiệu đoàn viên ưu tú cho Đảng chăm bồi và kết nạp.</w:t>
      </w:r>
      <w:r w:rsidRPr="003B2CDF">
        <w:rPr>
          <w:rFonts w:ascii="Helvetica" w:hAnsi="Helvetica" w:cs="Helvetica"/>
          <w:color w:val="333333"/>
          <w:sz w:val="21"/>
          <w:szCs w:val="21"/>
        </w:rPr>
        <w:br/>
      </w:r>
      <w:r w:rsidRPr="003B2CDF">
        <w:rPr>
          <w:color w:val="333333"/>
          <w:szCs w:val="28"/>
        </w:rPr>
        <w:t>         - Tiếp tục hoàn thành các loại hồ sơ theo quy định.</w:t>
      </w:r>
      <w:r w:rsidRPr="003B2CDF">
        <w:rPr>
          <w:rFonts w:ascii="Helvetica" w:hAnsi="Helvetica" w:cs="Helvetica"/>
          <w:color w:val="333333"/>
          <w:sz w:val="21"/>
          <w:szCs w:val="21"/>
        </w:rPr>
        <w:br/>
      </w:r>
      <w:r w:rsidRPr="003B2CDF">
        <w:rPr>
          <w:color w:val="333333"/>
          <w:szCs w:val="28"/>
        </w:rPr>
        <w:t>                 </w:t>
      </w:r>
      <w:r w:rsidRPr="003B2CDF">
        <w:rPr>
          <w:b/>
          <w:bCs/>
          <w:color w:val="333333"/>
          <w:szCs w:val="28"/>
        </w:rPr>
        <w:t>8. Công tác TTND - UBKT Công đoàn:</w:t>
      </w:r>
      <w:r w:rsidRPr="003B2CDF">
        <w:rPr>
          <w:rFonts w:ascii="Helvetica" w:hAnsi="Helvetica" w:cs="Helvetica"/>
          <w:color w:val="333333"/>
          <w:sz w:val="21"/>
          <w:szCs w:val="21"/>
        </w:rPr>
        <w:br/>
      </w:r>
      <w:r w:rsidRPr="003B2CDF">
        <w:rPr>
          <w:color w:val="333333"/>
          <w:szCs w:val="28"/>
        </w:rPr>
        <w:t>         - Xây dựng kế hoạch hoạt động của Ban ở HKII. </w:t>
      </w:r>
      <w:r w:rsidRPr="003B2CDF">
        <w:rPr>
          <w:rFonts w:ascii="Helvetica" w:hAnsi="Helvetica" w:cs="Helvetica"/>
          <w:color w:val="333333"/>
          <w:sz w:val="21"/>
          <w:szCs w:val="21"/>
        </w:rPr>
        <w:br/>
        <w:t> </w:t>
      </w:r>
    </w:p>
    <w:tbl>
      <w:tblPr>
        <w:tblW w:w="10350" w:type="dxa"/>
        <w:shd w:val="clear" w:color="auto" w:fill="F5FAD3"/>
        <w:tblCellMar>
          <w:top w:w="15" w:type="dxa"/>
          <w:left w:w="15" w:type="dxa"/>
          <w:bottom w:w="15" w:type="dxa"/>
          <w:right w:w="15" w:type="dxa"/>
        </w:tblCellMar>
        <w:tblLook w:val="04A0" w:firstRow="1" w:lastRow="0" w:firstColumn="1" w:lastColumn="0" w:noHBand="0" w:noVBand="1"/>
      </w:tblPr>
      <w:tblGrid>
        <w:gridCol w:w="3095"/>
        <w:gridCol w:w="3019"/>
        <w:gridCol w:w="4236"/>
      </w:tblGrid>
      <w:tr w:rsidR="003B2CDF" w:rsidRPr="00F10845" w:rsidTr="008B71BD">
        <w:tc>
          <w:tcPr>
            <w:tcW w:w="3090" w:type="dxa"/>
            <w:shd w:val="clear" w:color="auto" w:fill="FFFFFF"/>
            <w:tcMar>
              <w:top w:w="0" w:type="dxa"/>
              <w:left w:w="0" w:type="dxa"/>
              <w:bottom w:w="0" w:type="dxa"/>
              <w:right w:w="0" w:type="dxa"/>
            </w:tcMar>
            <w:hideMark/>
          </w:tcPr>
          <w:p w:rsidR="003B2CDF" w:rsidRPr="00F10845" w:rsidRDefault="003B2CDF" w:rsidP="008B71BD">
            <w:pPr>
              <w:spacing w:before="60" w:after="150" w:line="240" w:lineRule="auto"/>
              <w:rPr>
                <w:rFonts w:ascii="Helvetica" w:eastAsia="Times New Roman" w:hAnsi="Helvetica" w:cs="Helvetica"/>
                <w:color w:val="333333"/>
                <w:sz w:val="21"/>
                <w:szCs w:val="21"/>
              </w:rPr>
            </w:pPr>
            <w:r w:rsidRPr="00F10845">
              <w:rPr>
                <w:rFonts w:eastAsia="Times New Roman" w:cs="Times New Roman"/>
                <w:color w:val="333333"/>
                <w:sz w:val="27"/>
                <w:szCs w:val="27"/>
              </w:rPr>
              <w:t> </w:t>
            </w:r>
          </w:p>
          <w:p w:rsidR="003B2CDF" w:rsidRPr="00F10845" w:rsidRDefault="003B2CDF" w:rsidP="008B71BD">
            <w:pPr>
              <w:spacing w:after="0" w:line="240" w:lineRule="auto"/>
              <w:rPr>
                <w:rFonts w:eastAsia="Times New Roman" w:cs="Times New Roman"/>
                <w:color w:val="333333"/>
                <w:sz w:val="21"/>
                <w:szCs w:val="21"/>
              </w:rPr>
            </w:pPr>
            <w:r w:rsidRPr="00F10845">
              <w:rPr>
                <w:rFonts w:eastAsia="Times New Roman" w:cs="Times New Roman"/>
                <w:b/>
                <w:bCs/>
                <w:i/>
                <w:iCs/>
                <w:color w:val="333333"/>
                <w:sz w:val="21"/>
                <w:szCs w:val="21"/>
              </w:rPr>
              <w:t>Nơi nhận:</w:t>
            </w:r>
          </w:p>
          <w:p w:rsidR="003B2CDF" w:rsidRPr="00F10845" w:rsidRDefault="003B2CDF" w:rsidP="008B71BD">
            <w:pPr>
              <w:spacing w:after="0" w:line="240" w:lineRule="auto"/>
              <w:rPr>
                <w:rFonts w:eastAsia="Times New Roman" w:cs="Times New Roman"/>
                <w:color w:val="333333"/>
                <w:sz w:val="21"/>
                <w:szCs w:val="21"/>
              </w:rPr>
            </w:pPr>
            <w:r w:rsidRPr="00F10845">
              <w:rPr>
                <w:rFonts w:eastAsia="Times New Roman" w:cs="Times New Roman"/>
                <w:color w:val="333333"/>
                <w:sz w:val="21"/>
                <w:szCs w:val="21"/>
              </w:rPr>
              <w:t>- Chi bộ để theo dõi;</w:t>
            </w:r>
          </w:p>
          <w:p w:rsidR="003B2CDF" w:rsidRPr="00F10845" w:rsidRDefault="003B2CDF" w:rsidP="008B71BD">
            <w:pPr>
              <w:spacing w:after="0" w:line="240" w:lineRule="auto"/>
              <w:rPr>
                <w:rFonts w:eastAsia="Times New Roman" w:cs="Times New Roman"/>
                <w:color w:val="333333"/>
                <w:sz w:val="21"/>
                <w:szCs w:val="21"/>
              </w:rPr>
            </w:pPr>
            <w:r w:rsidRPr="00F10845">
              <w:rPr>
                <w:rFonts w:eastAsia="Times New Roman" w:cs="Times New Roman"/>
                <w:color w:val="333333"/>
                <w:sz w:val="21"/>
                <w:szCs w:val="21"/>
              </w:rPr>
              <w:t>- UVBCH, TTCĐ;</w:t>
            </w:r>
          </w:p>
          <w:p w:rsidR="003B2CDF" w:rsidRPr="00F10845" w:rsidRDefault="003B2CDF" w:rsidP="008B71BD">
            <w:pPr>
              <w:spacing w:after="0" w:line="240" w:lineRule="auto"/>
              <w:rPr>
                <w:rFonts w:ascii="Helvetica" w:eastAsia="Times New Roman" w:hAnsi="Helvetica" w:cs="Helvetica"/>
                <w:color w:val="333333"/>
                <w:sz w:val="21"/>
                <w:szCs w:val="21"/>
              </w:rPr>
            </w:pPr>
            <w:r w:rsidRPr="00F10845">
              <w:rPr>
                <w:rFonts w:eastAsia="Times New Roman" w:cs="Times New Roman"/>
                <w:color w:val="333333"/>
                <w:sz w:val="21"/>
                <w:szCs w:val="21"/>
              </w:rPr>
              <w:t>- Lưu CĐCS.</w:t>
            </w:r>
          </w:p>
        </w:tc>
        <w:tc>
          <w:tcPr>
            <w:tcW w:w="3015" w:type="dxa"/>
            <w:shd w:val="clear" w:color="auto" w:fill="FFFFFF"/>
            <w:tcMar>
              <w:top w:w="0" w:type="dxa"/>
              <w:left w:w="0" w:type="dxa"/>
              <w:bottom w:w="0" w:type="dxa"/>
              <w:right w:w="0" w:type="dxa"/>
            </w:tcMar>
            <w:hideMark/>
          </w:tcPr>
          <w:p w:rsidR="003B2CDF" w:rsidRPr="00F10845" w:rsidRDefault="003B2CDF" w:rsidP="008B71BD">
            <w:pPr>
              <w:spacing w:after="0" w:line="240" w:lineRule="auto"/>
              <w:rPr>
                <w:rFonts w:ascii="Helvetica" w:eastAsia="Times New Roman" w:hAnsi="Helvetica" w:cs="Helvetica"/>
                <w:color w:val="333333"/>
                <w:sz w:val="21"/>
                <w:szCs w:val="21"/>
              </w:rPr>
            </w:pPr>
            <w:r w:rsidRPr="00F10845">
              <w:rPr>
                <w:rFonts w:ascii="Helvetica" w:eastAsia="Times New Roman" w:hAnsi="Helvetica" w:cs="Helvetica"/>
                <w:color w:val="333333"/>
                <w:sz w:val="21"/>
                <w:szCs w:val="21"/>
              </w:rPr>
              <w:t> </w:t>
            </w:r>
          </w:p>
        </w:tc>
        <w:tc>
          <w:tcPr>
            <w:tcW w:w="4230" w:type="dxa"/>
            <w:shd w:val="clear" w:color="auto" w:fill="FFFFFF"/>
            <w:tcMar>
              <w:top w:w="0" w:type="dxa"/>
              <w:left w:w="0" w:type="dxa"/>
              <w:bottom w:w="0" w:type="dxa"/>
              <w:right w:w="0" w:type="dxa"/>
            </w:tcMar>
            <w:hideMark/>
          </w:tcPr>
          <w:p w:rsidR="003B2CDF" w:rsidRPr="00F10845" w:rsidRDefault="003B2CDF" w:rsidP="008B71BD">
            <w:pPr>
              <w:spacing w:after="0" w:line="240" w:lineRule="auto"/>
              <w:jc w:val="center"/>
              <w:rPr>
                <w:rFonts w:eastAsia="Times New Roman" w:cs="Times New Roman"/>
                <w:b/>
                <w:color w:val="333333"/>
                <w:sz w:val="21"/>
                <w:szCs w:val="21"/>
              </w:rPr>
            </w:pPr>
            <w:r w:rsidRPr="00F10845">
              <w:rPr>
                <w:rFonts w:eastAsia="Times New Roman" w:cs="Times New Roman"/>
                <w:b/>
                <w:color w:val="333333"/>
                <w:sz w:val="27"/>
                <w:szCs w:val="27"/>
              </w:rPr>
              <w:t>TM. BCH CÔNG ĐOÀN</w:t>
            </w:r>
          </w:p>
          <w:p w:rsidR="003B2CDF" w:rsidRPr="00F10845" w:rsidRDefault="003B2CDF" w:rsidP="008B71BD">
            <w:pPr>
              <w:spacing w:after="0" w:line="240" w:lineRule="auto"/>
              <w:jc w:val="center"/>
              <w:rPr>
                <w:rFonts w:ascii="Helvetica" w:eastAsia="Times New Roman" w:hAnsi="Helvetica" w:cs="Helvetica"/>
                <w:color w:val="333333"/>
                <w:sz w:val="21"/>
                <w:szCs w:val="21"/>
              </w:rPr>
            </w:pPr>
            <w:r w:rsidRPr="00F10845">
              <w:rPr>
                <w:rFonts w:eastAsia="Times New Roman" w:cs="Times New Roman"/>
                <w:b/>
                <w:bCs/>
                <w:color w:val="333333"/>
                <w:sz w:val="27"/>
                <w:szCs w:val="27"/>
              </w:rPr>
              <w:t>CHỦ TỊCH</w:t>
            </w:r>
          </w:p>
          <w:p w:rsidR="003B2CDF" w:rsidRDefault="003B2CDF" w:rsidP="008B71BD">
            <w:pPr>
              <w:spacing w:after="0" w:line="240" w:lineRule="auto"/>
              <w:jc w:val="center"/>
              <w:rPr>
                <w:rFonts w:eastAsia="Times New Roman" w:cs="Times New Roman"/>
                <w:i/>
                <w:iCs/>
                <w:color w:val="333333"/>
                <w:sz w:val="27"/>
                <w:szCs w:val="27"/>
              </w:rPr>
            </w:pPr>
          </w:p>
          <w:p w:rsidR="003B2CDF" w:rsidRDefault="003B2CDF" w:rsidP="008B71BD">
            <w:pPr>
              <w:spacing w:after="0" w:line="240" w:lineRule="auto"/>
              <w:jc w:val="center"/>
              <w:rPr>
                <w:rFonts w:ascii="Helvetica" w:eastAsia="Times New Roman" w:hAnsi="Helvetica" w:cs="Helvetica"/>
                <w:color w:val="333333"/>
                <w:sz w:val="21"/>
                <w:szCs w:val="21"/>
              </w:rPr>
            </w:pPr>
          </w:p>
          <w:p w:rsidR="003B2CDF" w:rsidRPr="00F10845" w:rsidRDefault="003B2CDF" w:rsidP="008B71BD">
            <w:pPr>
              <w:spacing w:after="0" w:line="240" w:lineRule="auto"/>
              <w:jc w:val="center"/>
              <w:rPr>
                <w:rFonts w:ascii="Helvetica" w:eastAsia="Times New Roman" w:hAnsi="Helvetica" w:cs="Helvetica"/>
                <w:color w:val="333333"/>
                <w:sz w:val="21"/>
                <w:szCs w:val="21"/>
              </w:rPr>
            </w:pPr>
            <w:r w:rsidRPr="00F10845">
              <w:rPr>
                <w:rFonts w:ascii="Helvetica" w:eastAsia="Times New Roman" w:hAnsi="Helvetica" w:cs="Helvetica"/>
                <w:color w:val="333333"/>
                <w:sz w:val="21"/>
                <w:szCs w:val="21"/>
              </w:rPr>
              <w:t> </w:t>
            </w:r>
          </w:p>
          <w:p w:rsidR="003B2CDF" w:rsidRPr="00F10845" w:rsidRDefault="003B2CDF" w:rsidP="008B71BD">
            <w:pPr>
              <w:spacing w:after="0" w:line="240" w:lineRule="auto"/>
              <w:jc w:val="center"/>
              <w:rPr>
                <w:rFonts w:ascii="Helvetica" w:eastAsia="Times New Roman" w:hAnsi="Helvetica" w:cs="Helvetica"/>
                <w:color w:val="333333"/>
                <w:sz w:val="21"/>
                <w:szCs w:val="21"/>
              </w:rPr>
            </w:pPr>
            <w:r>
              <w:rPr>
                <w:rFonts w:eastAsia="Times New Roman" w:cs="Times New Roman"/>
                <w:b/>
                <w:bCs/>
                <w:color w:val="333333"/>
                <w:sz w:val="27"/>
                <w:szCs w:val="27"/>
              </w:rPr>
              <w:t>Tr</w:t>
            </w:r>
            <w:r w:rsidRPr="00E574B0">
              <w:rPr>
                <w:rFonts w:eastAsia="Times New Roman" w:cs="Times New Roman"/>
                <w:b/>
                <w:bCs/>
                <w:color w:val="333333"/>
                <w:sz w:val="27"/>
                <w:szCs w:val="27"/>
              </w:rPr>
              <w:t>ịnh</w:t>
            </w:r>
            <w:r>
              <w:rPr>
                <w:rFonts w:eastAsia="Times New Roman" w:cs="Times New Roman"/>
                <w:b/>
                <w:bCs/>
                <w:color w:val="333333"/>
                <w:sz w:val="27"/>
                <w:szCs w:val="27"/>
              </w:rPr>
              <w:t xml:space="preserve"> B</w:t>
            </w:r>
            <w:r w:rsidRPr="00E574B0">
              <w:rPr>
                <w:rFonts w:eastAsia="Times New Roman" w:cs="Times New Roman"/>
                <w:b/>
                <w:bCs/>
                <w:color w:val="333333"/>
                <w:sz w:val="27"/>
                <w:szCs w:val="27"/>
              </w:rPr>
              <w:t>á</w:t>
            </w:r>
            <w:r>
              <w:rPr>
                <w:rFonts w:eastAsia="Times New Roman" w:cs="Times New Roman"/>
                <w:b/>
                <w:bCs/>
                <w:color w:val="333333"/>
                <w:sz w:val="27"/>
                <w:szCs w:val="27"/>
              </w:rPr>
              <w:t xml:space="preserve"> Cư</w:t>
            </w:r>
            <w:r w:rsidRPr="00E574B0">
              <w:rPr>
                <w:rFonts w:eastAsia="Times New Roman" w:cs="Times New Roman"/>
                <w:b/>
                <w:bCs/>
                <w:color w:val="333333"/>
                <w:sz w:val="27"/>
                <w:szCs w:val="27"/>
              </w:rPr>
              <w:t>ờng</w:t>
            </w:r>
          </w:p>
        </w:tc>
      </w:tr>
    </w:tbl>
    <w:p w:rsidR="00BF7163" w:rsidRDefault="00BF7163"/>
    <w:sectPr w:rsidR="00BF7163" w:rsidSect="00A464CD">
      <w:pgSz w:w="11909" w:h="16834"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7186"/>
    <w:multiLevelType w:val="hybridMultilevel"/>
    <w:tmpl w:val="EE723598"/>
    <w:lvl w:ilvl="0" w:tplc="BB80C50C">
      <w:start w:val="2"/>
      <w:numFmt w:val="bullet"/>
      <w:lvlText w:val="-"/>
      <w:lvlJc w:val="left"/>
      <w:pPr>
        <w:ind w:left="1365" w:hanging="360"/>
      </w:pPr>
      <w:rPr>
        <w:rFonts w:ascii="Helvetica" w:eastAsiaTheme="minorHAnsi" w:hAnsi="Helvetica" w:cs="Helvetica" w:hint="default"/>
        <w:color w:val="333333"/>
        <w:sz w:val="21"/>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
    <w:nsid w:val="7A3758B8"/>
    <w:multiLevelType w:val="hybridMultilevel"/>
    <w:tmpl w:val="8048E480"/>
    <w:lvl w:ilvl="0" w:tplc="00CCDE3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CDF"/>
    <w:rsid w:val="002D3F68"/>
    <w:rsid w:val="003B2CDF"/>
    <w:rsid w:val="00A464CD"/>
    <w:rsid w:val="00BF7163"/>
    <w:rsid w:val="00CD0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C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510</Words>
  <Characters>2908</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2022-02-14T02:06:00Z</dcterms:created>
  <dcterms:modified xsi:type="dcterms:W3CDTF">2023-01-05T09:09:00Z</dcterms:modified>
</cp:coreProperties>
</file>