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tblInd w:w="-165" w:type="dxa"/>
        <w:shd w:val="clear" w:color="auto" w:fill="FFFFFF"/>
        <w:tblCellMar>
          <w:top w:w="15" w:type="dxa"/>
          <w:left w:w="15" w:type="dxa"/>
          <w:bottom w:w="15" w:type="dxa"/>
          <w:right w:w="15" w:type="dxa"/>
        </w:tblCellMar>
        <w:tblLook w:val="04A0" w:firstRow="1" w:lastRow="0" w:firstColumn="1" w:lastColumn="0" w:noHBand="0" w:noVBand="1"/>
      </w:tblPr>
      <w:tblGrid>
        <w:gridCol w:w="4905"/>
        <w:gridCol w:w="5460"/>
      </w:tblGrid>
      <w:tr w:rsidR="004F7A51" w:rsidRPr="00F10845" w:rsidTr="008B71BD">
        <w:trPr>
          <w:trHeight w:val="1245"/>
        </w:trPr>
        <w:tc>
          <w:tcPr>
            <w:tcW w:w="4905" w:type="dxa"/>
            <w:shd w:val="clear" w:color="auto" w:fill="FFFFFF"/>
            <w:tcMar>
              <w:top w:w="0" w:type="dxa"/>
              <w:left w:w="105" w:type="dxa"/>
              <w:bottom w:w="0" w:type="dxa"/>
              <w:right w:w="105" w:type="dxa"/>
            </w:tcMar>
            <w:hideMark/>
          </w:tcPr>
          <w:p w:rsidR="004F7A51" w:rsidRPr="00F10845" w:rsidRDefault="004F7A51" w:rsidP="008B71BD">
            <w:pPr>
              <w:spacing w:after="60" w:line="240" w:lineRule="auto"/>
              <w:ind w:hanging="108"/>
              <w:jc w:val="center"/>
              <w:rPr>
                <w:rFonts w:eastAsia="Times New Roman" w:cs="Times New Roman"/>
                <w:color w:val="333333"/>
                <w:sz w:val="21"/>
                <w:szCs w:val="21"/>
              </w:rPr>
            </w:pPr>
            <w:r w:rsidRPr="00DF25AF">
              <w:rPr>
                <w:rFonts w:eastAsia="Times New Roman" w:cs="Times New Roman"/>
                <w:color w:val="333333"/>
                <w:spacing w:val="-20"/>
                <w:sz w:val="27"/>
                <w:szCs w:val="27"/>
              </w:rPr>
              <w:t>LĐLĐ HUYỆN PHONG ĐIỀN</w:t>
            </w:r>
          </w:p>
          <w:p w:rsidR="004F7A51" w:rsidRPr="00F10845" w:rsidRDefault="004F7A51"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C</w:t>
            </w:r>
            <w:r w:rsidRPr="00F10845">
              <w:rPr>
                <w:rFonts w:eastAsia="Times New Roman" w:cs="Times New Roman"/>
                <w:b/>
                <w:bCs/>
                <w:color w:val="333333"/>
                <w:sz w:val="27"/>
                <w:szCs w:val="27"/>
                <w:lang w:val="vi-VN"/>
              </w:rPr>
              <w:t>ĐCS TRƯỜNG </w:t>
            </w:r>
            <w:r w:rsidRPr="00DF25AF">
              <w:rPr>
                <w:rFonts w:eastAsia="Times New Roman" w:cs="Times New Roman"/>
                <w:b/>
                <w:bCs/>
                <w:color w:val="333333"/>
                <w:sz w:val="27"/>
                <w:szCs w:val="27"/>
              </w:rPr>
              <w:t>THCS</w:t>
            </w:r>
            <w:r w:rsidRPr="00F10845">
              <w:rPr>
                <w:rFonts w:eastAsia="Times New Roman" w:cs="Times New Roman"/>
                <w:b/>
                <w:bCs/>
                <w:color w:val="333333"/>
                <w:sz w:val="27"/>
                <w:szCs w:val="27"/>
              </w:rPr>
              <w:t xml:space="preserve"> </w:t>
            </w:r>
            <w:r w:rsidRPr="00DF25AF">
              <w:rPr>
                <w:rFonts w:eastAsia="Times New Roman" w:cs="Times New Roman"/>
                <w:b/>
                <w:bCs/>
                <w:color w:val="333333"/>
                <w:sz w:val="27"/>
                <w:szCs w:val="27"/>
              </w:rPr>
              <w:t>DIỀN HẢI</w:t>
            </w:r>
          </w:p>
          <w:p w:rsidR="004F7A51" w:rsidRPr="00F10845" w:rsidRDefault="004F7A51"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w:t>
            </w:r>
          </w:p>
          <w:p w:rsidR="004F7A51" w:rsidRPr="00F10845" w:rsidRDefault="004F7A51" w:rsidP="008B71BD">
            <w:pPr>
              <w:spacing w:after="60" w:line="240" w:lineRule="auto"/>
              <w:jc w:val="center"/>
              <w:rPr>
                <w:rFonts w:eastAsia="Times New Roman" w:cs="Times New Roman"/>
                <w:color w:val="333333"/>
                <w:sz w:val="21"/>
                <w:szCs w:val="21"/>
              </w:rPr>
            </w:pPr>
            <w:r w:rsidRPr="00DF25AF">
              <w:rPr>
                <w:rFonts w:eastAsia="Times New Roman" w:cs="Times New Roman"/>
                <w:color w:val="333333"/>
                <w:sz w:val="27"/>
                <w:szCs w:val="27"/>
              </w:rPr>
              <w:t>Số:     </w:t>
            </w:r>
            <w:r w:rsidRPr="00F10845">
              <w:rPr>
                <w:rFonts w:eastAsia="Times New Roman" w:cs="Times New Roman"/>
                <w:color w:val="333333"/>
                <w:sz w:val="27"/>
                <w:szCs w:val="27"/>
              </w:rPr>
              <w:t>/KH-CĐNT</w:t>
            </w:r>
          </w:p>
          <w:p w:rsidR="004F7A51" w:rsidRPr="00F10845" w:rsidRDefault="004F7A51" w:rsidP="008B71BD">
            <w:pPr>
              <w:spacing w:after="60" w:line="240" w:lineRule="auto"/>
              <w:jc w:val="center"/>
              <w:rPr>
                <w:rFonts w:eastAsia="Times New Roman" w:cs="Times New Roman"/>
                <w:color w:val="333333"/>
                <w:sz w:val="21"/>
                <w:szCs w:val="21"/>
              </w:rPr>
            </w:pPr>
            <w:r w:rsidRPr="00F10845">
              <w:rPr>
                <w:rFonts w:eastAsia="Times New Roman" w:cs="Times New Roman"/>
                <w:color w:val="333333"/>
                <w:sz w:val="21"/>
                <w:szCs w:val="21"/>
              </w:rPr>
              <w:t> </w:t>
            </w:r>
          </w:p>
          <w:p w:rsidR="004F7A51" w:rsidRPr="00F10845" w:rsidRDefault="004F7A51" w:rsidP="008B71BD">
            <w:pPr>
              <w:spacing w:after="60" w:line="240" w:lineRule="auto"/>
              <w:rPr>
                <w:rFonts w:eastAsia="Times New Roman" w:cs="Times New Roman"/>
                <w:color w:val="333333"/>
                <w:sz w:val="21"/>
                <w:szCs w:val="21"/>
              </w:rPr>
            </w:pPr>
            <w:r w:rsidRPr="00F10845">
              <w:rPr>
                <w:rFonts w:eastAsia="Times New Roman" w:cs="Times New Roman"/>
                <w:color w:val="333333"/>
                <w:sz w:val="21"/>
                <w:szCs w:val="21"/>
              </w:rPr>
              <w:t> </w:t>
            </w:r>
          </w:p>
        </w:tc>
        <w:tc>
          <w:tcPr>
            <w:tcW w:w="5460" w:type="dxa"/>
            <w:shd w:val="clear" w:color="auto" w:fill="FFFFFF"/>
            <w:tcMar>
              <w:top w:w="0" w:type="dxa"/>
              <w:left w:w="105" w:type="dxa"/>
              <w:bottom w:w="0" w:type="dxa"/>
              <w:right w:w="105" w:type="dxa"/>
            </w:tcMar>
            <w:hideMark/>
          </w:tcPr>
          <w:p w:rsidR="004F7A51" w:rsidRPr="00F10845" w:rsidRDefault="004F7A51"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pacing w:val="-20"/>
                <w:sz w:val="27"/>
                <w:szCs w:val="27"/>
              </w:rPr>
              <w:t>CỘNG HOÀ XÃ HỘI CHỦ NGHĨA VIỆT NAM</w:t>
            </w:r>
          </w:p>
          <w:p w:rsidR="004F7A51" w:rsidRPr="00F10845" w:rsidRDefault="004F7A51" w:rsidP="008B71BD">
            <w:pPr>
              <w:spacing w:after="60" w:line="240" w:lineRule="auto"/>
              <w:jc w:val="center"/>
              <w:rPr>
                <w:rFonts w:eastAsia="Times New Roman" w:cs="Times New Roman"/>
                <w:color w:val="333333"/>
                <w:sz w:val="21"/>
                <w:szCs w:val="21"/>
              </w:rPr>
            </w:pPr>
            <w:r w:rsidRPr="00DF25AF">
              <w:rPr>
                <w:rFonts w:eastAsia="Times New Roman" w:cs="Times New Roman"/>
                <w:b/>
                <w:bCs/>
                <w:color w:val="333333"/>
                <w:sz w:val="27"/>
                <w:szCs w:val="27"/>
              </w:rPr>
              <w:t>Độc lập - Tự do - Hạnh phúc</w:t>
            </w:r>
          </w:p>
          <w:p w:rsidR="004F7A51" w:rsidRPr="00F10845" w:rsidRDefault="004F7A51" w:rsidP="008B71BD">
            <w:pPr>
              <w:spacing w:after="0" w:line="240" w:lineRule="auto"/>
              <w:jc w:val="center"/>
              <w:rPr>
                <w:rFonts w:eastAsia="Times New Roman" w:cs="Times New Roman"/>
                <w:color w:val="333333"/>
                <w:sz w:val="21"/>
                <w:szCs w:val="21"/>
              </w:rPr>
            </w:pPr>
            <w:r w:rsidRPr="00DF25AF">
              <w:rPr>
                <w:rFonts w:eastAsia="Times New Roman" w:cs="Times New Roman"/>
                <w:b/>
                <w:bCs/>
                <w:color w:val="333333"/>
                <w:sz w:val="27"/>
                <w:szCs w:val="27"/>
              </w:rPr>
              <w:t>-----------------------------------</w:t>
            </w:r>
          </w:p>
          <w:p w:rsidR="004F7A51" w:rsidRPr="00F10845" w:rsidRDefault="004F7A51" w:rsidP="008B71BD">
            <w:pPr>
              <w:spacing w:after="60" w:line="240" w:lineRule="auto"/>
              <w:jc w:val="center"/>
              <w:rPr>
                <w:rFonts w:eastAsia="Times New Roman" w:cs="Times New Roman"/>
                <w:color w:val="333333"/>
                <w:sz w:val="21"/>
                <w:szCs w:val="21"/>
              </w:rPr>
            </w:pPr>
            <w:r w:rsidRPr="00DF25AF">
              <w:rPr>
                <w:rFonts w:eastAsia="Times New Roman" w:cs="Times New Roman"/>
                <w:i/>
                <w:iCs/>
                <w:color w:val="333333"/>
                <w:sz w:val="27"/>
                <w:szCs w:val="27"/>
              </w:rPr>
              <w:t xml:space="preserve">         Điền Hải</w:t>
            </w:r>
            <w:r w:rsidR="00BA141F">
              <w:rPr>
                <w:i/>
                <w:iCs/>
                <w:color w:val="333333"/>
                <w:sz w:val="27"/>
                <w:szCs w:val="27"/>
              </w:rPr>
              <w:t>, ngày 1 tháng 12</w:t>
            </w:r>
            <w:r w:rsidR="00BA141F">
              <w:rPr>
                <w:rFonts w:eastAsia="Times New Roman" w:cs="Times New Roman"/>
                <w:i/>
                <w:iCs/>
                <w:color w:val="333333"/>
                <w:sz w:val="27"/>
                <w:szCs w:val="27"/>
              </w:rPr>
              <w:t xml:space="preserve"> năm 2022</w:t>
            </w:r>
          </w:p>
        </w:tc>
      </w:tr>
    </w:tbl>
    <w:p w:rsidR="004F7A51" w:rsidRPr="00F10845" w:rsidRDefault="004F7A51" w:rsidP="004F7A51">
      <w:pPr>
        <w:shd w:val="clear" w:color="auto" w:fill="FFFFFF"/>
        <w:spacing w:after="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KẾ HOẠCH HOẠT ĐỘNG CÔNG TÁC CÔNG ĐOÀN</w:t>
      </w:r>
    </w:p>
    <w:p w:rsidR="004F7A51" w:rsidRPr="00F10845" w:rsidRDefault="004F7A51" w:rsidP="004F7A51">
      <w:pPr>
        <w:shd w:val="clear" w:color="auto" w:fill="FFFFFF"/>
        <w:spacing w:after="0" w:line="240" w:lineRule="auto"/>
        <w:jc w:val="center"/>
        <w:rPr>
          <w:rFonts w:eastAsia="Times New Roman" w:cs="Times New Roman"/>
          <w:color w:val="333333"/>
          <w:sz w:val="21"/>
          <w:szCs w:val="21"/>
        </w:rPr>
      </w:pPr>
      <w:r>
        <w:rPr>
          <w:b/>
          <w:bCs/>
          <w:color w:val="333333"/>
          <w:sz w:val="27"/>
          <w:szCs w:val="27"/>
        </w:rPr>
        <w:t>THÁNG 12</w:t>
      </w:r>
      <w:r w:rsidR="00BA141F">
        <w:rPr>
          <w:rFonts w:eastAsia="Times New Roman" w:cs="Times New Roman"/>
          <w:b/>
          <w:bCs/>
          <w:color w:val="333333"/>
          <w:sz w:val="27"/>
          <w:szCs w:val="27"/>
        </w:rPr>
        <w:t xml:space="preserve"> NĂM 2022</w:t>
      </w:r>
    </w:p>
    <w:p w:rsidR="004F7A51" w:rsidRDefault="004F7A51" w:rsidP="004F7A51">
      <w:pPr>
        <w:spacing w:after="0" w:line="408" w:lineRule="atLeast"/>
        <w:rPr>
          <w:rFonts w:eastAsia="Times New Roman" w:cs="Times New Roman"/>
          <w:b/>
          <w:bCs/>
          <w:color w:val="333333"/>
          <w:sz w:val="26"/>
          <w:szCs w:val="26"/>
        </w:rPr>
      </w:pPr>
    </w:p>
    <w:p w:rsidR="004F7A51" w:rsidRDefault="004F7A51" w:rsidP="004F7A51">
      <w:pPr>
        <w:spacing w:after="0" w:line="408" w:lineRule="atLeast"/>
        <w:rPr>
          <w:rFonts w:eastAsia="Times New Roman" w:cs="Times New Roman"/>
          <w:color w:val="333333"/>
          <w:szCs w:val="28"/>
        </w:rPr>
      </w:pPr>
      <w:r w:rsidRPr="004F7A51">
        <w:rPr>
          <w:rFonts w:eastAsia="Times New Roman" w:cs="Times New Roman"/>
          <w:b/>
          <w:bCs/>
          <w:color w:val="333333"/>
          <w:sz w:val="26"/>
          <w:szCs w:val="26"/>
        </w:rPr>
        <w:t>I. Đ</w:t>
      </w:r>
      <w:r w:rsidR="00BA141F">
        <w:rPr>
          <w:rFonts w:eastAsia="Times New Roman" w:cs="Times New Roman"/>
          <w:b/>
          <w:bCs/>
          <w:color w:val="333333"/>
          <w:sz w:val="26"/>
          <w:szCs w:val="26"/>
        </w:rPr>
        <w:t>ÁNH GIÁ HOẠT ĐỘNG THÁNG 11/ 2022</w:t>
      </w:r>
      <w:r w:rsidRPr="004F7A51">
        <w:rPr>
          <w:rFonts w:eastAsia="Times New Roman" w:cs="Times New Roman"/>
          <w:b/>
          <w:bCs/>
          <w:color w:val="333333"/>
          <w:sz w:val="26"/>
          <w:szCs w:val="26"/>
        </w:rPr>
        <w:t>:</w:t>
      </w:r>
      <w:r w:rsidRPr="004F7A51">
        <w:rPr>
          <w:rFonts w:ascii="Helvetica" w:eastAsia="Times New Roman" w:hAnsi="Helvetica" w:cs="Helvetica"/>
          <w:color w:val="333333"/>
          <w:sz w:val="21"/>
          <w:szCs w:val="21"/>
        </w:rPr>
        <w:br/>
      </w:r>
      <w:r w:rsidRPr="004F7A51">
        <w:rPr>
          <w:rFonts w:eastAsia="Times New Roman" w:cs="Times New Roman"/>
          <w:color w:val="333333"/>
          <w:szCs w:val="28"/>
        </w:rPr>
        <w:t>- Tuyên truyền nội dung, ý nghĩa của ngày Nhà giáo Việt Nam, phẩm chất cao quý của nghề dạy học, tấm gương của các nhà giáo tiểu biểu qua các thời kỳ, qua đó làm cho đoàn viên, nhà giáo và người lao động trong ngành nhận thức hơn về trách nhiệm "trồng người" để giáo dục lòng tự hào, yêu ngành, yêu nghề trong từng CB - GV - NV.</w:t>
      </w:r>
      <w:r w:rsidRPr="004F7A51">
        <w:rPr>
          <w:rFonts w:ascii="Helvetica" w:eastAsia="Times New Roman" w:hAnsi="Helvetica" w:cs="Helvetica"/>
          <w:color w:val="333333"/>
          <w:sz w:val="21"/>
          <w:szCs w:val="21"/>
        </w:rPr>
        <w:br/>
      </w:r>
      <w:r w:rsidRPr="004F7A51">
        <w:rPr>
          <w:rFonts w:eastAsia="Times New Roman" w:cs="Times New Roman"/>
          <w:color w:val="333333"/>
          <w:szCs w:val="28"/>
        </w:rPr>
        <w:t xml:space="preserve">- Công đoàn đã hỗ trợ tặng quà cho CB - GV - NV của trường nhân ngày 20/ 11 </w:t>
      </w:r>
    </w:p>
    <w:p w:rsidR="004F7A51" w:rsidRDefault="004F7A51" w:rsidP="004F7A51">
      <w:pPr>
        <w:spacing w:after="0" w:line="408" w:lineRule="atLeast"/>
        <w:rPr>
          <w:rFonts w:eastAsia="Times New Roman" w:cs="Times New Roman"/>
          <w:color w:val="333333"/>
          <w:szCs w:val="28"/>
          <w:lang w:val="es-ES"/>
        </w:rPr>
      </w:pPr>
      <w:r w:rsidRPr="004F7A51">
        <w:rPr>
          <w:rFonts w:eastAsia="Times New Roman" w:cs="Times New Roman"/>
          <w:color w:val="333333"/>
          <w:szCs w:val="28"/>
          <w:lang w:val="es-ES"/>
        </w:rPr>
        <w:t xml:space="preserve">- Thực hiện tốt việc lập hồ sơ Dự </w:t>
      </w:r>
      <w:r w:rsidR="00BA141F">
        <w:rPr>
          <w:rFonts w:eastAsia="Times New Roman" w:cs="Times New Roman"/>
          <w:color w:val="333333"/>
          <w:szCs w:val="28"/>
          <w:lang w:val="es-ES"/>
        </w:rPr>
        <w:t>toán kinh phí công đoàn năm 2022</w:t>
      </w:r>
      <w:r w:rsidRPr="004F7A51">
        <w:rPr>
          <w:rFonts w:eastAsia="Times New Roman" w:cs="Times New Roman"/>
          <w:color w:val="333333"/>
          <w:szCs w:val="28"/>
          <w:lang w:val="es-ES"/>
        </w:rPr>
        <w:t xml:space="preserve"> về LĐLĐ </w:t>
      </w:r>
      <w:r>
        <w:rPr>
          <w:rFonts w:eastAsia="Times New Roman" w:cs="Times New Roman"/>
          <w:color w:val="333333"/>
          <w:szCs w:val="28"/>
          <w:lang w:val="es-ES"/>
        </w:rPr>
        <w:t>huy</w:t>
      </w:r>
      <w:r w:rsidRPr="004F7A51">
        <w:rPr>
          <w:rFonts w:eastAsia="Times New Roman" w:cs="Times New Roman"/>
          <w:color w:val="333333"/>
          <w:szCs w:val="28"/>
          <w:lang w:val="es-ES"/>
        </w:rPr>
        <w:t>ện</w:t>
      </w:r>
    </w:p>
    <w:p w:rsidR="00BA141F" w:rsidRDefault="004F7A51" w:rsidP="004F7A51">
      <w:pPr>
        <w:spacing w:after="0" w:line="408" w:lineRule="atLeast"/>
        <w:rPr>
          <w:rFonts w:eastAsia="Times New Roman" w:cs="Times New Roman"/>
          <w:color w:val="333333"/>
          <w:szCs w:val="28"/>
          <w:lang w:val="es-ES"/>
        </w:rPr>
      </w:pPr>
      <w:r w:rsidRPr="004F7A51">
        <w:rPr>
          <w:rFonts w:eastAsia="Times New Roman" w:cs="Times New Roman"/>
          <w:color w:val="333333"/>
          <w:spacing w:val="-4"/>
          <w:szCs w:val="28"/>
          <w:lang w:val="es-ES"/>
        </w:rPr>
        <w:t>- Cùng chính quyền, bộ phận Đoàn - Đội tổ chức thi đua chào mừng ngày Nhà giáo Việt Nam 20/11 với các phong trào tiêu biểu như sau:     </w:t>
      </w:r>
      <w:r w:rsidRPr="004F7A51">
        <w:rPr>
          <w:rFonts w:ascii="Helvetica" w:eastAsia="Times New Roman" w:hAnsi="Helvetica" w:cs="Helvetica"/>
          <w:color w:val="333333"/>
          <w:sz w:val="21"/>
          <w:szCs w:val="21"/>
        </w:rPr>
        <w:br/>
      </w:r>
      <w:r w:rsidR="00BA141F">
        <w:rPr>
          <w:rFonts w:eastAsia="Times New Roman" w:cs="Times New Roman"/>
          <w:b/>
          <w:bCs/>
          <w:color w:val="333333"/>
          <w:szCs w:val="28"/>
          <w:lang w:val="es-ES"/>
        </w:rPr>
        <w:t>II. CÁC HOẠT ĐỘNG THÁNG 12/ 2022</w:t>
      </w:r>
      <w:r w:rsidRPr="004F7A51">
        <w:rPr>
          <w:rFonts w:eastAsia="Times New Roman" w:cs="Times New Roman"/>
          <w:b/>
          <w:bCs/>
          <w:color w:val="333333"/>
          <w:szCs w:val="28"/>
          <w:lang w:val="es-ES"/>
        </w:rPr>
        <w:t>:</w:t>
      </w:r>
      <w:r w:rsidRPr="004F7A51">
        <w:rPr>
          <w:rFonts w:ascii="Helvetica" w:eastAsia="Times New Roman" w:hAnsi="Helvetica" w:cs="Helvetica"/>
          <w:color w:val="333333"/>
          <w:sz w:val="21"/>
          <w:szCs w:val="21"/>
        </w:rPr>
        <w:br/>
      </w:r>
      <w:r w:rsidRPr="004F7A51">
        <w:rPr>
          <w:rFonts w:eastAsia="Times New Roman" w:cs="Times New Roman"/>
          <w:b/>
          <w:bCs/>
          <w:color w:val="333333"/>
          <w:szCs w:val="28"/>
          <w:lang w:val="es-ES"/>
        </w:rPr>
        <w:t>1. Công tác giáo dục chính trị, tư tưởng:</w:t>
      </w:r>
      <w:r w:rsidRPr="004F7A51">
        <w:rPr>
          <w:rFonts w:ascii="Helvetica" w:eastAsia="Times New Roman" w:hAnsi="Helvetica" w:cs="Helvetica"/>
          <w:color w:val="333333"/>
          <w:sz w:val="21"/>
          <w:szCs w:val="21"/>
        </w:rPr>
        <w:br/>
      </w:r>
      <w:r w:rsidRPr="004F7A51">
        <w:rPr>
          <w:rFonts w:eastAsia="Times New Roman" w:cs="Times New Roman"/>
          <w:color w:val="333333"/>
          <w:spacing w:val="-10"/>
          <w:szCs w:val="28"/>
          <w:lang w:val="es-ES"/>
        </w:rPr>
        <w:t>- Giáo dục lòng yêu nước, tinh thần đấu tranh anh dũng của nhân dân và quân đội ta.</w:t>
      </w:r>
      <w:r w:rsidRPr="004F7A51">
        <w:rPr>
          <w:rFonts w:ascii="Helvetica" w:eastAsia="Times New Roman" w:hAnsi="Helvetica" w:cs="Helvetica"/>
          <w:color w:val="333333"/>
          <w:sz w:val="21"/>
          <w:szCs w:val="21"/>
        </w:rPr>
        <w:br/>
      </w:r>
      <w:r w:rsidRPr="004F7A51">
        <w:rPr>
          <w:rFonts w:eastAsia="Times New Roman" w:cs="Times New Roman"/>
          <w:color w:val="333333"/>
          <w:spacing w:val="-8"/>
          <w:szCs w:val="28"/>
          <w:lang w:val="es-ES"/>
        </w:rPr>
        <w:t>- Tổ chức thăm hỏi và giúp đỡ gia đình  CB, GV, NV là bộ đội , thương binh, liệt sĩ.</w:t>
      </w:r>
      <w:r w:rsidRPr="004F7A51">
        <w:rPr>
          <w:rFonts w:ascii="Helvetica" w:eastAsia="Times New Roman" w:hAnsi="Helvetica" w:cs="Helvetica"/>
          <w:color w:val="333333"/>
          <w:sz w:val="21"/>
          <w:szCs w:val="21"/>
        </w:rPr>
        <w:br/>
      </w:r>
      <w:r w:rsidRPr="004F7A51">
        <w:rPr>
          <w:rFonts w:eastAsia="Times New Roman" w:cs="Times New Roman"/>
          <w:b/>
          <w:bCs/>
          <w:color w:val="333333"/>
          <w:szCs w:val="28"/>
          <w:lang w:val="es-ES"/>
        </w:rPr>
        <w:t>2. Công tác chăm lo đời sống, bảo vệ quyền, lợi ích hợp pháp chính đáng của CB - GV - CNV :</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Phối hợp với chính quyền quan tâm, thực hiện tốt các chế độ chính sách của CB-GV-NV.</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Tiếp tục thực hiện tốt công tác thăm hỏi, trợ cấp khó khăn và chăm lo đời sống cho CB, GV, NV.</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Tiếp tục tham gia tốt các loại quỹ hỗ trợ "quỹ tương trợ", "quỹ đoàn kết", ... để có nguồn vốn hỗ trợ giáo viên có hoàn cảnh khó khăn.</w:t>
      </w:r>
      <w:r w:rsidRPr="004F7A51">
        <w:rPr>
          <w:rFonts w:ascii="Helvetica" w:eastAsia="Times New Roman" w:hAnsi="Helvetica" w:cs="Helvetica"/>
          <w:color w:val="333333"/>
          <w:sz w:val="21"/>
          <w:szCs w:val="21"/>
        </w:rPr>
        <w:br/>
      </w:r>
      <w:r w:rsidRPr="004F7A51">
        <w:rPr>
          <w:rFonts w:eastAsia="Times New Roman" w:cs="Times New Roman"/>
          <w:b/>
          <w:bCs/>
          <w:color w:val="333333"/>
          <w:spacing w:val="-8"/>
          <w:szCs w:val="28"/>
          <w:lang w:val="es-ES"/>
        </w:rPr>
        <w:t>3. Tham gia quản lý ngành và thực hiện các cuộc vận động, các phong trào thi đua:</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Phối hợp với chính quyền chuẩn bị xét thi đua HKI.</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Thực hiện chủ trương, chính sách của Đảng, pháp luật Nhà nước, Nghị quyết của Công đoàn ngành các cấp.</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Phối hợp với chính quyền, đoàn thể, tổ chức các hoạt động thi đua chào mừng ngày 22/ 12.</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lastRenderedPageBreak/>
        <w:t>- Phối hợp với chuyên môn xây dựng đội tuyển giáo viên, học sinh để dự thi phong trào các cấp.</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Phối hợp với chuyên môn dự giờ, thăm lớp; xây d</w:t>
      </w:r>
      <w:r w:rsidRPr="004F7A51">
        <w:rPr>
          <w:rFonts w:eastAsia="Times New Roman" w:cs="Times New Roman"/>
          <w:color w:val="333333"/>
          <w:szCs w:val="28"/>
          <w:lang w:val="vi-VN"/>
        </w:rPr>
        <w:t>ựng</w:t>
      </w:r>
      <w:r w:rsidRPr="004F7A51">
        <w:rPr>
          <w:rFonts w:eastAsia="Times New Roman" w:cs="Times New Roman"/>
          <w:color w:val="333333"/>
          <w:szCs w:val="28"/>
          <w:lang w:val="es-ES"/>
        </w:rPr>
        <w:t> kế hoạch ôn tập và kiểm tra học kỳ I cho học sinh.</w:t>
      </w:r>
      <w:r w:rsidRPr="004F7A51">
        <w:rPr>
          <w:rFonts w:ascii="Helvetica" w:eastAsia="Times New Roman" w:hAnsi="Helvetica" w:cs="Helvetica"/>
          <w:color w:val="333333"/>
          <w:sz w:val="21"/>
          <w:szCs w:val="21"/>
        </w:rPr>
        <w:br/>
      </w:r>
      <w:r w:rsidRPr="004F7A51">
        <w:rPr>
          <w:rFonts w:eastAsia="Times New Roman" w:cs="Times New Roman"/>
          <w:b/>
          <w:bCs/>
          <w:color w:val="333333"/>
          <w:szCs w:val="28"/>
          <w:lang w:val="es-ES"/>
        </w:rPr>
        <w:t>4. Tổ công đoàn:</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Xây dựng kế hoạch tổ chức phối hợp với tình hình thực tế.</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Tham gia xây d</w:t>
      </w:r>
      <w:r w:rsidRPr="004F7A51">
        <w:rPr>
          <w:rFonts w:eastAsia="Times New Roman" w:cs="Times New Roman"/>
          <w:color w:val="333333"/>
          <w:szCs w:val="28"/>
          <w:lang w:val="vi-VN"/>
        </w:rPr>
        <w:t>ựng</w:t>
      </w:r>
      <w:r w:rsidRPr="004F7A51">
        <w:rPr>
          <w:rFonts w:eastAsia="Times New Roman" w:cs="Times New Roman"/>
          <w:color w:val="333333"/>
          <w:szCs w:val="28"/>
          <w:lang w:val="es-ES"/>
        </w:rPr>
        <w:t> các chuyên đề để nâng cao chất lượng giảng dạy.</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Xây dựng kế hoạch ôn tập và kiểm tra cuối HK I cho HS.</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Hỗ trợ tốt các phong trào thi đua của GV và HS.</w:t>
      </w:r>
    </w:p>
    <w:p w:rsidR="004F7A51" w:rsidRDefault="00BA141F" w:rsidP="004F7A51">
      <w:pPr>
        <w:spacing w:after="0" w:line="408" w:lineRule="atLeast"/>
        <w:rPr>
          <w:rFonts w:eastAsia="Times New Roman" w:cs="Times New Roman"/>
          <w:color w:val="333333"/>
          <w:szCs w:val="28"/>
          <w:lang w:val="es-ES"/>
        </w:rPr>
      </w:pPr>
      <w:r>
        <w:rPr>
          <w:rFonts w:eastAsia="Times New Roman" w:cs="Times New Roman"/>
          <w:color w:val="333333"/>
          <w:szCs w:val="28"/>
          <w:lang w:val="es-ES"/>
        </w:rPr>
        <w:t>- X</w:t>
      </w:r>
      <w:r w:rsidRPr="00BA141F">
        <w:rPr>
          <w:rFonts w:eastAsia="Times New Roman" w:cs="Times New Roman"/>
          <w:color w:val="333333"/>
          <w:szCs w:val="28"/>
          <w:lang w:val="es-ES"/>
        </w:rPr>
        <w:t>â</w:t>
      </w:r>
      <w:r>
        <w:rPr>
          <w:rFonts w:eastAsia="Times New Roman" w:cs="Times New Roman"/>
          <w:color w:val="333333"/>
          <w:szCs w:val="28"/>
          <w:lang w:val="es-ES"/>
        </w:rPr>
        <w:t>y d</w:t>
      </w:r>
      <w:r w:rsidRPr="00BA141F">
        <w:rPr>
          <w:rFonts w:eastAsia="Times New Roman" w:cs="Times New Roman"/>
          <w:color w:val="333333"/>
          <w:szCs w:val="28"/>
          <w:lang w:val="es-ES"/>
        </w:rPr>
        <w:t>ựng</w:t>
      </w:r>
      <w:r>
        <w:rPr>
          <w:rFonts w:eastAsia="Times New Roman" w:cs="Times New Roman"/>
          <w:color w:val="333333"/>
          <w:szCs w:val="28"/>
          <w:lang w:val="es-ES"/>
        </w:rPr>
        <w:t xml:space="preserve"> đ</w:t>
      </w:r>
      <w:r w:rsidRPr="00BA141F">
        <w:rPr>
          <w:rFonts w:eastAsia="Times New Roman" w:cs="Times New Roman"/>
          <w:color w:val="333333"/>
          <w:szCs w:val="28"/>
          <w:lang w:val="es-ES"/>
        </w:rPr>
        <w:t>ề</w:t>
      </w:r>
      <w:r>
        <w:rPr>
          <w:rFonts w:eastAsia="Times New Roman" w:cs="Times New Roman"/>
          <w:color w:val="333333"/>
          <w:szCs w:val="28"/>
          <w:lang w:val="es-ES"/>
        </w:rPr>
        <w:t xml:space="preserve"> </w:t>
      </w:r>
      <w:r w:rsidRPr="00BA141F">
        <w:rPr>
          <w:rFonts w:eastAsia="Times New Roman" w:cs="Times New Roman"/>
          <w:color w:val="333333"/>
          <w:szCs w:val="28"/>
          <w:lang w:val="es-ES"/>
        </w:rPr>
        <w:t>án</w:t>
      </w:r>
      <w:r>
        <w:rPr>
          <w:rFonts w:eastAsia="Times New Roman" w:cs="Times New Roman"/>
          <w:color w:val="333333"/>
          <w:szCs w:val="28"/>
          <w:lang w:val="es-ES"/>
        </w:rPr>
        <w:t xml:space="preserve"> nh</w:t>
      </w:r>
      <w:r w:rsidRPr="00BA141F">
        <w:rPr>
          <w:rFonts w:eastAsia="Times New Roman" w:cs="Times New Roman"/>
          <w:color w:val="333333"/>
          <w:szCs w:val="28"/>
          <w:lang w:val="es-ES"/>
        </w:rPr>
        <w:t>â</w:t>
      </w:r>
      <w:r>
        <w:rPr>
          <w:rFonts w:eastAsia="Times New Roman" w:cs="Times New Roman"/>
          <w:color w:val="333333"/>
          <w:szCs w:val="28"/>
          <w:lang w:val="es-ES"/>
        </w:rPr>
        <w:t>n s</w:t>
      </w:r>
      <w:r w:rsidRPr="00BA141F">
        <w:rPr>
          <w:rFonts w:eastAsia="Times New Roman" w:cs="Times New Roman"/>
          <w:color w:val="333333"/>
          <w:szCs w:val="28"/>
          <w:lang w:val="es-ES"/>
        </w:rPr>
        <w:t>ự</w:t>
      </w:r>
      <w:r>
        <w:rPr>
          <w:rFonts w:eastAsia="Times New Roman" w:cs="Times New Roman"/>
          <w:color w:val="333333"/>
          <w:szCs w:val="28"/>
          <w:lang w:val="es-ES"/>
        </w:rPr>
        <w:t xml:space="preserve"> tr</w:t>
      </w:r>
      <w:r w:rsidRPr="00BA141F">
        <w:rPr>
          <w:rFonts w:eastAsia="Times New Roman" w:cs="Times New Roman"/>
          <w:color w:val="333333"/>
          <w:szCs w:val="28"/>
          <w:lang w:val="es-ES"/>
        </w:rPr>
        <w:t>ình</w:t>
      </w:r>
      <w:r>
        <w:rPr>
          <w:rFonts w:eastAsia="Times New Roman" w:cs="Times New Roman"/>
          <w:color w:val="333333"/>
          <w:szCs w:val="28"/>
          <w:lang w:val="es-ES"/>
        </w:rPr>
        <w:t xml:space="preserve"> chi b</w:t>
      </w:r>
      <w:r w:rsidRPr="00BA141F">
        <w:rPr>
          <w:rFonts w:eastAsia="Times New Roman" w:cs="Times New Roman"/>
          <w:color w:val="333333"/>
          <w:szCs w:val="28"/>
          <w:lang w:val="es-ES"/>
        </w:rPr>
        <w:t>ộ</w:t>
      </w:r>
      <w:r>
        <w:rPr>
          <w:rFonts w:eastAsia="Times New Roman" w:cs="Times New Roman"/>
          <w:color w:val="333333"/>
          <w:szCs w:val="28"/>
          <w:lang w:val="es-ES"/>
        </w:rPr>
        <w:t xml:space="preserve"> chu</w:t>
      </w:r>
      <w:r w:rsidRPr="00BA141F">
        <w:rPr>
          <w:rFonts w:eastAsia="Times New Roman" w:cs="Times New Roman"/>
          <w:color w:val="333333"/>
          <w:szCs w:val="28"/>
          <w:lang w:val="es-ES"/>
        </w:rPr>
        <w:t>ẩn</w:t>
      </w:r>
      <w:r>
        <w:rPr>
          <w:rFonts w:eastAsia="Times New Roman" w:cs="Times New Roman"/>
          <w:color w:val="333333"/>
          <w:szCs w:val="28"/>
          <w:lang w:val="es-ES"/>
        </w:rPr>
        <w:t xml:space="preserve"> b</w:t>
      </w:r>
      <w:r w:rsidRPr="00BA141F">
        <w:rPr>
          <w:rFonts w:eastAsia="Times New Roman" w:cs="Times New Roman"/>
          <w:color w:val="333333"/>
          <w:szCs w:val="28"/>
          <w:lang w:val="es-ES"/>
        </w:rPr>
        <w:t>ị</w:t>
      </w:r>
      <w:r>
        <w:rPr>
          <w:rFonts w:eastAsia="Times New Roman" w:cs="Times New Roman"/>
          <w:color w:val="333333"/>
          <w:szCs w:val="28"/>
          <w:lang w:val="es-ES"/>
        </w:rPr>
        <w:t xml:space="preserve"> </w:t>
      </w:r>
      <w:r w:rsidRPr="00BA141F">
        <w:rPr>
          <w:rFonts w:eastAsia="Times New Roman" w:cs="Times New Roman"/>
          <w:color w:val="333333"/>
          <w:szCs w:val="28"/>
          <w:lang w:val="es-ES"/>
        </w:rPr>
        <w:t>đại</w:t>
      </w:r>
      <w:r>
        <w:rPr>
          <w:rFonts w:eastAsia="Times New Roman" w:cs="Times New Roman"/>
          <w:color w:val="333333"/>
          <w:szCs w:val="28"/>
          <w:lang w:val="es-ES"/>
        </w:rPr>
        <w:t xml:space="preserve"> h</w:t>
      </w:r>
      <w:r w:rsidRPr="00BA141F">
        <w:rPr>
          <w:rFonts w:eastAsia="Times New Roman" w:cs="Times New Roman"/>
          <w:color w:val="333333"/>
          <w:szCs w:val="28"/>
          <w:lang w:val="es-ES"/>
        </w:rPr>
        <w:t>ội</w:t>
      </w:r>
      <w:r>
        <w:rPr>
          <w:rFonts w:eastAsia="Times New Roman" w:cs="Times New Roman"/>
          <w:color w:val="333333"/>
          <w:szCs w:val="28"/>
          <w:lang w:val="es-ES"/>
        </w:rPr>
        <w:t xml:space="preserve"> c</w:t>
      </w:r>
      <w:r w:rsidRPr="00BA141F">
        <w:rPr>
          <w:rFonts w:eastAsia="Times New Roman" w:cs="Times New Roman"/>
          <w:color w:val="333333"/>
          <w:szCs w:val="28"/>
          <w:lang w:val="es-ES"/>
        </w:rPr>
        <w:t>ô</w:t>
      </w:r>
      <w:r>
        <w:rPr>
          <w:rFonts w:eastAsia="Times New Roman" w:cs="Times New Roman"/>
          <w:color w:val="333333"/>
          <w:szCs w:val="28"/>
          <w:lang w:val="es-ES"/>
        </w:rPr>
        <w:t xml:space="preserve">ng </w:t>
      </w:r>
      <w:r w:rsidRPr="00BA141F">
        <w:rPr>
          <w:rFonts w:eastAsia="Times New Roman" w:cs="Times New Roman"/>
          <w:color w:val="333333"/>
          <w:szCs w:val="28"/>
          <w:lang w:val="es-ES"/>
        </w:rPr>
        <w:t>đ</w:t>
      </w:r>
      <w:r>
        <w:rPr>
          <w:rFonts w:eastAsia="Times New Roman" w:cs="Times New Roman"/>
          <w:color w:val="333333"/>
          <w:szCs w:val="28"/>
          <w:lang w:val="es-ES"/>
        </w:rPr>
        <w:t>o</w:t>
      </w:r>
      <w:r w:rsidRPr="00BA141F">
        <w:rPr>
          <w:rFonts w:eastAsia="Times New Roman" w:cs="Times New Roman"/>
          <w:color w:val="333333"/>
          <w:szCs w:val="28"/>
          <w:lang w:val="es-ES"/>
        </w:rPr>
        <w:t>àn</w:t>
      </w:r>
      <w:r>
        <w:rPr>
          <w:rFonts w:eastAsia="Times New Roman" w:cs="Times New Roman"/>
          <w:color w:val="333333"/>
          <w:szCs w:val="28"/>
          <w:lang w:val="es-ES"/>
        </w:rPr>
        <w:t xml:space="preserve"> nhi</w:t>
      </w:r>
      <w:r w:rsidRPr="00BA141F">
        <w:rPr>
          <w:rFonts w:eastAsia="Times New Roman" w:cs="Times New Roman"/>
          <w:color w:val="333333"/>
          <w:szCs w:val="28"/>
          <w:lang w:val="es-ES"/>
        </w:rPr>
        <w:t>ệm</w:t>
      </w:r>
      <w:r>
        <w:rPr>
          <w:rFonts w:eastAsia="Times New Roman" w:cs="Times New Roman"/>
          <w:color w:val="333333"/>
          <w:szCs w:val="28"/>
          <w:lang w:val="es-ES"/>
        </w:rPr>
        <w:t xml:space="preserve"> k</w:t>
      </w:r>
      <w:r w:rsidRPr="00BA141F">
        <w:rPr>
          <w:rFonts w:eastAsia="Times New Roman" w:cs="Times New Roman"/>
          <w:color w:val="333333"/>
          <w:szCs w:val="28"/>
          <w:lang w:val="es-ES"/>
        </w:rPr>
        <w:t>ì</w:t>
      </w:r>
      <w:r>
        <w:rPr>
          <w:rFonts w:eastAsia="Times New Roman" w:cs="Times New Roman"/>
          <w:color w:val="333333"/>
          <w:szCs w:val="28"/>
          <w:lang w:val="es-ES"/>
        </w:rPr>
        <w:t xml:space="preserve"> 2023-2028</w:t>
      </w:r>
      <w:bookmarkStart w:id="0" w:name="_GoBack"/>
      <w:bookmarkEnd w:id="0"/>
      <w:r w:rsidR="004F7A51" w:rsidRPr="004F7A51">
        <w:rPr>
          <w:rFonts w:ascii="Helvetica" w:eastAsia="Times New Roman" w:hAnsi="Helvetica" w:cs="Helvetica"/>
          <w:color w:val="333333"/>
          <w:sz w:val="21"/>
          <w:szCs w:val="21"/>
        </w:rPr>
        <w:br/>
      </w:r>
      <w:r w:rsidR="004F7A51" w:rsidRPr="004F7A51">
        <w:rPr>
          <w:rFonts w:eastAsia="Times New Roman" w:cs="Times New Roman"/>
          <w:b/>
          <w:bCs/>
          <w:color w:val="333333"/>
          <w:szCs w:val="28"/>
          <w:lang w:val="es-ES"/>
        </w:rPr>
        <w:t>5. Công tác nữ công :</w:t>
      </w:r>
      <w:r w:rsidR="004F7A51" w:rsidRPr="004F7A51">
        <w:rPr>
          <w:rFonts w:ascii="Helvetica" w:eastAsia="Times New Roman" w:hAnsi="Helvetica" w:cs="Helvetica"/>
          <w:color w:val="333333"/>
          <w:sz w:val="21"/>
          <w:szCs w:val="21"/>
        </w:rPr>
        <w:br/>
      </w:r>
      <w:r w:rsidR="004F7A51" w:rsidRPr="004F7A51">
        <w:rPr>
          <w:rFonts w:eastAsia="Times New Roman" w:cs="Times New Roman"/>
          <w:color w:val="333333"/>
          <w:szCs w:val="28"/>
          <w:lang w:val="es-ES"/>
        </w:rPr>
        <w:t>- Kiện toàn, củng cố Ban nữ công.</w:t>
      </w:r>
      <w:r w:rsidR="004F7A51" w:rsidRPr="004F7A51">
        <w:rPr>
          <w:rFonts w:ascii="Helvetica" w:eastAsia="Times New Roman" w:hAnsi="Helvetica" w:cs="Helvetica"/>
          <w:color w:val="333333"/>
          <w:sz w:val="21"/>
          <w:szCs w:val="21"/>
        </w:rPr>
        <w:br/>
      </w:r>
      <w:r w:rsidR="004F7A51" w:rsidRPr="004F7A51">
        <w:rPr>
          <w:rFonts w:eastAsia="Times New Roman" w:cs="Times New Roman"/>
          <w:color w:val="333333"/>
          <w:szCs w:val="28"/>
          <w:lang w:val="es-ES"/>
        </w:rPr>
        <w:t>- Tổ chức sinh hoạt chuyên đề theo từng tổ nữ công tùy theo điều kiện và tình hình thực tế, tổ chức sinh hoạt chuyên đề hoặc tọa đàm trong chị em với các chủ đề như: Bình đẳng giới, xây dựng gia đình hạnh phúc</w:t>
      </w:r>
    </w:p>
    <w:p w:rsidR="004F7A51" w:rsidRPr="004F7A51" w:rsidRDefault="004F7A51" w:rsidP="004F7A51">
      <w:pPr>
        <w:spacing w:after="0" w:line="408" w:lineRule="atLeast"/>
        <w:rPr>
          <w:rFonts w:ascii="Helvetica" w:eastAsia="Times New Roman" w:hAnsi="Helvetica" w:cs="Helvetica"/>
          <w:color w:val="333333"/>
          <w:sz w:val="21"/>
          <w:szCs w:val="21"/>
        </w:rPr>
      </w:pPr>
      <w:r w:rsidRPr="004F7A51">
        <w:rPr>
          <w:rFonts w:eastAsia="Times New Roman" w:cs="Times New Roman"/>
          <w:b/>
          <w:bCs/>
          <w:color w:val="333333"/>
          <w:szCs w:val="28"/>
          <w:lang w:val="es-ES"/>
        </w:rPr>
        <w:t>6. Xây dựng tổ chức Công Đoàn cơ sở vững mạnh:</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Tiếp tục hoàn thành các loại hồ sơ theo quy định.</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Tăng cường hoạt động của Tổ.</w:t>
      </w:r>
      <w:r w:rsidRPr="004F7A51">
        <w:rPr>
          <w:rFonts w:ascii="Helvetica" w:eastAsia="Times New Roman" w:hAnsi="Helvetica" w:cs="Helvetica"/>
          <w:color w:val="333333"/>
          <w:sz w:val="21"/>
          <w:szCs w:val="21"/>
        </w:rPr>
        <w:br/>
      </w:r>
      <w:r w:rsidRPr="004F7A51">
        <w:rPr>
          <w:rFonts w:eastAsia="Times New Roman" w:cs="Times New Roman"/>
          <w:color w:val="333333"/>
          <w:szCs w:val="28"/>
        </w:rPr>
        <w:t>- Các bộ phận trực thuộc CĐCS hoạt động đúng chức năng.</w:t>
      </w:r>
      <w:r w:rsidRPr="004F7A51">
        <w:rPr>
          <w:rFonts w:ascii="Helvetica" w:eastAsia="Times New Roman" w:hAnsi="Helvetica" w:cs="Helvetica"/>
          <w:color w:val="333333"/>
          <w:sz w:val="21"/>
          <w:szCs w:val="21"/>
        </w:rPr>
        <w:br/>
      </w:r>
      <w:r w:rsidRPr="004F7A51">
        <w:rPr>
          <w:rFonts w:eastAsia="Times New Roman" w:cs="Times New Roman"/>
          <w:b/>
          <w:bCs/>
          <w:color w:val="333333"/>
          <w:szCs w:val="28"/>
        </w:rPr>
        <w:t>7. Công tác UBKT và TTND:</w:t>
      </w:r>
    </w:p>
    <w:p w:rsidR="004F7A51" w:rsidRPr="004F7A51" w:rsidRDefault="004F7A51" w:rsidP="004F7A51">
      <w:pPr>
        <w:spacing w:after="0" w:line="240" w:lineRule="auto"/>
        <w:jc w:val="both"/>
        <w:outlineLvl w:val="2"/>
        <w:rPr>
          <w:rFonts w:ascii="inherit" w:eastAsia="Times New Roman" w:hAnsi="inherit" w:cs="Helvetica"/>
          <w:b/>
          <w:bCs/>
          <w:color w:val="333333"/>
          <w:sz w:val="21"/>
          <w:szCs w:val="21"/>
        </w:rPr>
      </w:pPr>
      <w:r w:rsidRPr="004F7A51">
        <w:rPr>
          <w:rFonts w:eastAsia="Times New Roman" w:cs="Times New Roman"/>
          <w:color w:val="333333"/>
          <w:szCs w:val="28"/>
        </w:rPr>
        <w:t>- Xây dựng kế hoạch các Ban phù hợp với nhiệm vụ, tình hình của đơn vị.</w:t>
      </w:r>
    </w:p>
    <w:p w:rsidR="004F7A51" w:rsidRPr="004F7A51" w:rsidRDefault="004F7A51" w:rsidP="004F7A51">
      <w:pPr>
        <w:spacing w:line="408" w:lineRule="atLeast"/>
        <w:rPr>
          <w:rFonts w:ascii="Helvetica" w:eastAsia="Times New Roman" w:hAnsi="Helvetica" w:cs="Helvetica"/>
          <w:color w:val="333333"/>
          <w:sz w:val="21"/>
          <w:szCs w:val="21"/>
        </w:rPr>
      </w:pPr>
      <w:r w:rsidRPr="004F7A51">
        <w:rPr>
          <w:rFonts w:eastAsia="Times New Roman" w:cs="Times New Roman"/>
          <w:color w:val="333333"/>
          <w:szCs w:val="28"/>
        </w:rPr>
        <w:t>- Thực hiện tốt công tác kiểm tra giám sát ở học kỳ I.</w:t>
      </w:r>
      <w:r w:rsidRPr="004F7A51">
        <w:rPr>
          <w:rFonts w:ascii="Helvetica" w:eastAsia="Times New Roman" w:hAnsi="Helvetica" w:cs="Helvetica"/>
          <w:color w:val="333333"/>
          <w:sz w:val="21"/>
          <w:szCs w:val="21"/>
        </w:rPr>
        <w:br/>
      </w:r>
      <w:r w:rsidRPr="004F7A51">
        <w:rPr>
          <w:rFonts w:eastAsia="Times New Roman" w:cs="Times New Roman"/>
          <w:color w:val="333333"/>
          <w:szCs w:val="28"/>
        </w:rPr>
        <w:t>- Thực hiện tốt kiểm tra quỹ công đoàn cuối năm.</w:t>
      </w:r>
      <w:r w:rsidRPr="004F7A51">
        <w:rPr>
          <w:rFonts w:ascii="Helvetica" w:eastAsia="Times New Roman" w:hAnsi="Helvetica" w:cs="Helvetica"/>
          <w:color w:val="333333"/>
          <w:sz w:val="21"/>
          <w:szCs w:val="21"/>
        </w:rPr>
        <w:br/>
      </w:r>
      <w:r w:rsidRPr="004F7A51">
        <w:rPr>
          <w:rFonts w:eastAsia="Times New Roman" w:cs="Times New Roman"/>
          <w:color w:val="333333"/>
          <w:szCs w:val="28"/>
        </w:rPr>
        <w:t>- Ủy ban kiểm tra tiến hành triển khai đ</w:t>
      </w:r>
      <w:r w:rsidR="00BA141F">
        <w:rPr>
          <w:rFonts w:eastAsia="Times New Roman" w:cs="Times New Roman"/>
          <w:color w:val="333333"/>
          <w:szCs w:val="28"/>
        </w:rPr>
        <w:t>ánh giá, phân loại UBKT năm 2022</w:t>
      </w:r>
      <w:r w:rsidRPr="004F7A51">
        <w:rPr>
          <w:rFonts w:eastAsia="Times New Roman" w:cs="Times New Roman"/>
          <w:color w:val="333333"/>
          <w:szCs w:val="28"/>
        </w:rPr>
        <w:t>.</w:t>
      </w:r>
      <w:r w:rsidRPr="004F7A51">
        <w:rPr>
          <w:rFonts w:ascii="Helvetica" w:eastAsia="Times New Roman" w:hAnsi="Helvetica" w:cs="Helvetica"/>
          <w:color w:val="333333"/>
          <w:sz w:val="21"/>
          <w:szCs w:val="21"/>
        </w:rPr>
        <w:br/>
      </w:r>
      <w:r w:rsidRPr="004F7A51">
        <w:rPr>
          <w:rFonts w:eastAsia="Times New Roman" w:cs="Times New Roman"/>
          <w:b/>
          <w:bCs/>
          <w:color w:val="333333"/>
          <w:szCs w:val="28"/>
        </w:rPr>
        <w:t>8. Công tác tài chính:</w:t>
      </w:r>
      <w:r w:rsidRPr="004F7A51">
        <w:rPr>
          <w:rFonts w:ascii="Helvetica" w:eastAsia="Times New Roman" w:hAnsi="Helvetica" w:cs="Helvetica"/>
          <w:color w:val="333333"/>
          <w:sz w:val="21"/>
          <w:szCs w:val="21"/>
        </w:rPr>
        <w:br/>
      </w:r>
      <w:r w:rsidRPr="004F7A51">
        <w:rPr>
          <w:rFonts w:eastAsia="Times New Roman" w:cs="Times New Roman"/>
          <w:color w:val="333333"/>
          <w:szCs w:val="28"/>
        </w:rPr>
        <w:t>- Thực hiện tốt hồ sơ sổ sách tài chính.</w:t>
      </w:r>
      <w:r w:rsidRPr="004F7A51">
        <w:rPr>
          <w:rFonts w:ascii="Helvetica" w:eastAsia="Times New Roman" w:hAnsi="Helvetica" w:cs="Helvetica"/>
          <w:color w:val="333333"/>
          <w:sz w:val="21"/>
          <w:szCs w:val="21"/>
        </w:rPr>
        <w:br/>
      </w:r>
      <w:r w:rsidRPr="004F7A51">
        <w:rPr>
          <w:rFonts w:eastAsia="Times New Roman" w:cs="Times New Roman"/>
          <w:color w:val="333333"/>
          <w:szCs w:val="28"/>
        </w:rPr>
        <w:t>- Th</w:t>
      </w:r>
      <w:r w:rsidRPr="004F7A51">
        <w:rPr>
          <w:rFonts w:eastAsia="Times New Roman" w:cs="Times New Roman"/>
          <w:color w:val="333333"/>
          <w:szCs w:val="28"/>
          <w:lang w:val="vi-VN"/>
        </w:rPr>
        <w:t>ực hiện trích nộp kinh phí Công đoàn đúng quy định.</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vi-VN"/>
        </w:rPr>
        <w:t>- Thực hiện tốt việc công khai tài chính công đoàn. </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vi-VN"/>
        </w:rPr>
        <w:t>- Quyết</w:t>
      </w:r>
      <w:r>
        <w:rPr>
          <w:rFonts w:eastAsia="Times New Roman" w:cs="Times New Roman"/>
          <w:color w:val="333333"/>
          <w:szCs w:val="28"/>
          <w:lang w:val="vi-VN"/>
        </w:rPr>
        <w:t xml:space="preserve"> toán kinh phí công đoàn năm 20</w:t>
      </w:r>
      <w:r w:rsidR="00BA141F">
        <w:rPr>
          <w:rFonts w:eastAsia="Times New Roman" w:cs="Times New Roman"/>
          <w:color w:val="333333"/>
          <w:szCs w:val="28"/>
        </w:rPr>
        <w:t>22</w:t>
      </w:r>
      <w:r w:rsidRPr="004F7A51">
        <w:rPr>
          <w:rFonts w:eastAsia="Times New Roman" w:cs="Times New Roman"/>
          <w:color w:val="333333"/>
          <w:szCs w:val="28"/>
          <w:lang w:val="vi-VN"/>
        </w:rPr>
        <w:t> </w:t>
      </w:r>
      <w:r w:rsidRPr="004F7A51">
        <w:rPr>
          <w:rFonts w:ascii="Helvetica" w:eastAsia="Times New Roman" w:hAnsi="Helvetica" w:cs="Helvetica"/>
          <w:color w:val="333333"/>
          <w:sz w:val="21"/>
          <w:szCs w:val="21"/>
        </w:rPr>
        <w:t> </w:t>
      </w:r>
    </w:p>
    <w:tbl>
      <w:tblPr>
        <w:tblW w:w="10350" w:type="dxa"/>
        <w:shd w:val="clear" w:color="auto" w:fill="F5FAD3"/>
        <w:tblCellMar>
          <w:top w:w="15" w:type="dxa"/>
          <w:left w:w="15" w:type="dxa"/>
          <w:bottom w:w="15" w:type="dxa"/>
          <w:right w:w="15" w:type="dxa"/>
        </w:tblCellMar>
        <w:tblLook w:val="04A0" w:firstRow="1" w:lastRow="0" w:firstColumn="1" w:lastColumn="0" w:noHBand="0" w:noVBand="1"/>
      </w:tblPr>
      <w:tblGrid>
        <w:gridCol w:w="3095"/>
        <w:gridCol w:w="3019"/>
        <w:gridCol w:w="4236"/>
      </w:tblGrid>
      <w:tr w:rsidR="004F7A51" w:rsidRPr="00F10845" w:rsidTr="008B71BD">
        <w:tc>
          <w:tcPr>
            <w:tcW w:w="3090" w:type="dxa"/>
            <w:shd w:val="clear" w:color="auto" w:fill="FFFFFF"/>
            <w:tcMar>
              <w:top w:w="0" w:type="dxa"/>
              <w:left w:w="0" w:type="dxa"/>
              <w:bottom w:w="0" w:type="dxa"/>
              <w:right w:w="0" w:type="dxa"/>
            </w:tcMar>
            <w:hideMark/>
          </w:tcPr>
          <w:p w:rsidR="004F7A51" w:rsidRPr="00F10845" w:rsidRDefault="004F7A51" w:rsidP="008B71BD">
            <w:pPr>
              <w:spacing w:before="60" w:after="150" w:line="240" w:lineRule="auto"/>
              <w:rPr>
                <w:rFonts w:ascii="Helvetica" w:eastAsia="Times New Roman" w:hAnsi="Helvetica" w:cs="Helvetica"/>
                <w:color w:val="333333"/>
                <w:sz w:val="21"/>
                <w:szCs w:val="21"/>
              </w:rPr>
            </w:pPr>
            <w:r w:rsidRPr="00F10845">
              <w:rPr>
                <w:rFonts w:eastAsia="Times New Roman" w:cs="Times New Roman"/>
                <w:color w:val="333333"/>
                <w:sz w:val="27"/>
                <w:szCs w:val="27"/>
              </w:rPr>
              <w:t> </w:t>
            </w:r>
          </w:p>
          <w:p w:rsidR="004F7A51" w:rsidRPr="00F10845" w:rsidRDefault="004F7A51" w:rsidP="008B71BD">
            <w:pPr>
              <w:spacing w:after="0" w:line="240" w:lineRule="auto"/>
              <w:rPr>
                <w:rFonts w:eastAsia="Times New Roman" w:cs="Times New Roman"/>
                <w:color w:val="333333"/>
                <w:sz w:val="21"/>
                <w:szCs w:val="21"/>
              </w:rPr>
            </w:pPr>
            <w:r w:rsidRPr="00F10845">
              <w:rPr>
                <w:rFonts w:eastAsia="Times New Roman" w:cs="Times New Roman"/>
                <w:b/>
                <w:bCs/>
                <w:i/>
                <w:iCs/>
                <w:color w:val="333333"/>
                <w:sz w:val="21"/>
                <w:szCs w:val="21"/>
              </w:rPr>
              <w:t>Nơi nhận:</w:t>
            </w:r>
          </w:p>
          <w:p w:rsidR="004F7A51" w:rsidRPr="00F10845" w:rsidRDefault="004F7A51" w:rsidP="008B71BD">
            <w:pPr>
              <w:spacing w:after="0" w:line="240" w:lineRule="auto"/>
              <w:rPr>
                <w:rFonts w:eastAsia="Times New Roman" w:cs="Times New Roman"/>
                <w:color w:val="333333"/>
                <w:sz w:val="21"/>
                <w:szCs w:val="21"/>
              </w:rPr>
            </w:pPr>
            <w:r w:rsidRPr="00F10845">
              <w:rPr>
                <w:rFonts w:eastAsia="Times New Roman" w:cs="Times New Roman"/>
                <w:color w:val="333333"/>
                <w:sz w:val="21"/>
                <w:szCs w:val="21"/>
              </w:rPr>
              <w:t>- Chi bộ để theo dõi;</w:t>
            </w:r>
          </w:p>
          <w:p w:rsidR="004F7A51" w:rsidRPr="00F10845" w:rsidRDefault="004F7A51" w:rsidP="008B71BD">
            <w:pPr>
              <w:spacing w:after="0" w:line="240" w:lineRule="auto"/>
              <w:rPr>
                <w:rFonts w:eastAsia="Times New Roman" w:cs="Times New Roman"/>
                <w:color w:val="333333"/>
                <w:sz w:val="21"/>
                <w:szCs w:val="21"/>
              </w:rPr>
            </w:pPr>
            <w:r w:rsidRPr="00F10845">
              <w:rPr>
                <w:rFonts w:eastAsia="Times New Roman" w:cs="Times New Roman"/>
                <w:color w:val="333333"/>
                <w:sz w:val="21"/>
                <w:szCs w:val="21"/>
              </w:rPr>
              <w:t>- UVBCH, TTCĐ;</w:t>
            </w:r>
          </w:p>
          <w:p w:rsidR="004F7A51" w:rsidRPr="00F10845" w:rsidRDefault="004F7A51" w:rsidP="008B71BD">
            <w:pPr>
              <w:spacing w:after="0" w:line="240" w:lineRule="auto"/>
              <w:rPr>
                <w:rFonts w:ascii="Helvetica" w:eastAsia="Times New Roman" w:hAnsi="Helvetica" w:cs="Helvetica"/>
                <w:color w:val="333333"/>
                <w:sz w:val="21"/>
                <w:szCs w:val="21"/>
              </w:rPr>
            </w:pPr>
            <w:r w:rsidRPr="00F10845">
              <w:rPr>
                <w:rFonts w:eastAsia="Times New Roman" w:cs="Times New Roman"/>
                <w:color w:val="333333"/>
                <w:sz w:val="21"/>
                <w:szCs w:val="21"/>
              </w:rPr>
              <w:t>- Lưu CĐCS.</w:t>
            </w:r>
          </w:p>
        </w:tc>
        <w:tc>
          <w:tcPr>
            <w:tcW w:w="3015" w:type="dxa"/>
            <w:shd w:val="clear" w:color="auto" w:fill="FFFFFF"/>
            <w:tcMar>
              <w:top w:w="0" w:type="dxa"/>
              <w:left w:w="0" w:type="dxa"/>
              <w:bottom w:w="0" w:type="dxa"/>
              <w:right w:w="0" w:type="dxa"/>
            </w:tcMar>
            <w:hideMark/>
          </w:tcPr>
          <w:p w:rsidR="004F7A51" w:rsidRPr="00F10845" w:rsidRDefault="004F7A51" w:rsidP="008B71BD">
            <w:pPr>
              <w:spacing w:after="0" w:line="240" w:lineRule="auto"/>
              <w:rPr>
                <w:rFonts w:ascii="Helvetica" w:eastAsia="Times New Roman" w:hAnsi="Helvetica" w:cs="Helvetica"/>
                <w:color w:val="333333"/>
                <w:sz w:val="21"/>
                <w:szCs w:val="21"/>
              </w:rPr>
            </w:pPr>
            <w:r w:rsidRPr="00F10845">
              <w:rPr>
                <w:rFonts w:ascii="Helvetica" w:eastAsia="Times New Roman" w:hAnsi="Helvetica" w:cs="Helvetica"/>
                <w:color w:val="333333"/>
                <w:sz w:val="21"/>
                <w:szCs w:val="21"/>
              </w:rPr>
              <w:t> </w:t>
            </w:r>
          </w:p>
        </w:tc>
        <w:tc>
          <w:tcPr>
            <w:tcW w:w="4230" w:type="dxa"/>
            <w:shd w:val="clear" w:color="auto" w:fill="FFFFFF"/>
            <w:tcMar>
              <w:top w:w="0" w:type="dxa"/>
              <w:left w:w="0" w:type="dxa"/>
              <w:bottom w:w="0" w:type="dxa"/>
              <w:right w:w="0" w:type="dxa"/>
            </w:tcMar>
            <w:hideMark/>
          </w:tcPr>
          <w:p w:rsidR="004F7A51" w:rsidRPr="00F10845" w:rsidRDefault="004F7A51" w:rsidP="008B71BD">
            <w:pPr>
              <w:spacing w:after="0" w:line="240" w:lineRule="auto"/>
              <w:jc w:val="center"/>
              <w:rPr>
                <w:rFonts w:eastAsia="Times New Roman" w:cs="Times New Roman"/>
                <w:b/>
                <w:color w:val="333333"/>
                <w:sz w:val="21"/>
                <w:szCs w:val="21"/>
              </w:rPr>
            </w:pPr>
            <w:r w:rsidRPr="00F10845">
              <w:rPr>
                <w:rFonts w:eastAsia="Times New Roman" w:cs="Times New Roman"/>
                <w:b/>
                <w:color w:val="333333"/>
                <w:sz w:val="27"/>
                <w:szCs w:val="27"/>
              </w:rPr>
              <w:t>TM. BCH CÔNG ĐOÀN</w:t>
            </w:r>
          </w:p>
          <w:p w:rsidR="004F7A51" w:rsidRPr="00F10845" w:rsidRDefault="004F7A51" w:rsidP="008B71BD">
            <w:pPr>
              <w:spacing w:after="0" w:line="240" w:lineRule="auto"/>
              <w:jc w:val="center"/>
              <w:rPr>
                <w:rFonts w:ascii="Helvetica" w:eastAsia="Times New Roman" w:hAnsi="Helvetica" w:cs="Helvetica"/>
                <w:color w:val="333333"/>
                <w:sz w:val="21"/>
                <w:szCs w:val="21"/>
              </w:rPr>
            </w:pPr>
            <w:r w:rsidRPr="00F10845">
              <w:rPr>
                <w:rFonts w:eastAsia="Times New Roman" w:cs="Times New Roman"/>
                <w:b/>
                <w:bCs/>
                <w:color w:val="333333"/>
                <w:sz w:val="27"/>
                <w:szCs w:val="27"/>
              </w:rPr>
              <w:t>CHỦ TỊCH</w:t>
            </w:r>
          </w:p>
          <w:p w:rsidR="004F7A51" w:rsidRDefault="004F7A51" w:rsidP="008B71BD">
            <w:pPr>
              <w:spacing w:after="0" w:line="240" w:lineRule="auto"/>
              <w:jc w:val="center"/>
              <w:rPr>
                <w:rFonts w:eastAsia="Times New Roman" w:cs="Times New Roman"/>
                <w:i/>
                <w:iCs/>
                <w:color w:val="333333"/>
                <w:sz w:val="27"/>
                <w:szCs w:val="27"/>
              </w:rPr>
            </w:pPr>
          </w:p>
          <w:p w:rsidR="004F7A51" w:rsidRDefault="004F7A51" w:rsidP="008B71BD">
            <w:pPr>
              <w:spacing w:after="0" w:line="240" w:lineRule="auto"/>
              <w:jc w:val="center"/>
              <w:rPr>
                <w:rFonts w:ascii="Helvetica" w:eastAsia="Times New Roman" w:hAnsi="Helvetica" w:cs="Helvetica"/>
                <w:color w:val="333333"/>
                <w:sz w:val="21"/>
                <w:szCs w:val="21"/>
              </w:rPr>
            </w:pPr>
          </w:p>
          <w:p w:rsidR="004F7A51" w:rsidRPr="00F10845" w:rsidRDefault="004F7A51" w:rsidP="008B71BD">
            <w:pPr>
              <w:spacing w:after="0" w:line="240" w:lineRule="auto"/>
              <w:jc w:val="center"/>
              <w:rPr>
                <w:rFonts w:ascii="Helvetica" w:eastAsia="Times New Roman" w:hAnsi="Helvetica" w:cs="Helvetica"/>
                <w:color w:val="333333"/>
                <w:sz w:val="21"/>
                <w:szCs w:val="21"/>
              </w:rPr>
            </w:pPr>
            <w:r w:rsidRPr="00F10845">
              <w:rPr>
                <w:rFonts w:ascii="Helvetica" w:eastAsia="Times New Roman" w:hAnsi="Helvetica" w:cs="Helvetica"/>
                <w:color w:val="333333"/>
                <w:sz w:val="21"/>
                <w:szCs w:val="21"/>
              </w:rPr>
              <w:t> </w:t>
            </w:r>
          </w:p>
          <w:p w:rsidR="004F7A51" w:rsidRPr="00F10845" w:rsidRDefault="004F7A51" w:rsidP="008B71BD">
            <w:pPr>
              <w:spacing w:after="0" w:line="240" w:lineRule="auto"/>
              <w:jc w:val="center"/>
              <w:rPr>
                <w:rFonts w:ascii="Helvetica" w:eastAsia="Times New Roman" w:hAnsi="Helvetica" w:cs="Helvetica"/>
                <w:color w:val="333333"/>
                <w:sz w:val="21"/>
                <w:szCs w:val="21"/>
              </w:rPr>
            </w:pPr>
            <w:r>
              <w:rPr>
                <w:rFonts w:eastAsia="Times New Roman" w:cs="Times New Roman"/>
                <w:b/>
                <w:bCs/>
                <w:color w:val="333333"/>
                <w:sz w:val="27"/>
                <w:szCs w:val="27"/>
              </w:rPr>
              <w:t>Tr</w:t>
            </w:r>
            <w:r w:rsidRPr="00E574B0">
              <w:rPr>
                <w:rFonts w:eastAsia="Times New Roman" w:cs="Times New Roman"/>
                <w:b/>
                <w:bCs/>
                <w:color w:val="333333"/>
                <w:sz w:val="27"/>
                <w:szCs w:val="27"/>
              </w:rPr>
              <w:t>ịnh</w:t>
            </w:r>
            <w:r>
              <w:rPr>
                <w:rFonts w:eastAsia="Times New Roman" w:cs="Times New Roman"/>
                <w:b/>
                <w:bCs/>
                <w:color w:val="333333"/>
                <w:sz w:val="27"/>
                <w:szCs w:val="27"/>
              </w:rPr>
              <w:t xml:space="preserve"> B</w:t>
            </w:r>
            <w:r w:rsidRPr="00E574B0">
              <w:rPr>
                <w:rFonts w:eastAsia="Times New Roman" w:cs="Times New Roman"/>
                <w:b/>
                <w:bCs/>
                <w:color w:val="333333"/>
                <w:sz w:val="27"/>
                <w:szCs w:val="27"/>
              </w:rPr>
              <w:t>á</w:t>
            </w:r>
            <w:r>
              <w:rPr>
                <w:rFonts w:eastAsia="Times New Roman" w:cs="Times New Roman"/>
                <w:b/>
                <w:bCs/>
                <w:color w:val="333333"/>
                <w:sz w:val="27"/>
                <w:szCs w:val="27"/>
              </w:rPr>
              <w:t xml:space="preserve"> Cư</w:t>
            </w:r>
            <w:r w:rsidRPr="00E574B0">
              <w:rPr>
                <w:rFonts w:eastAsia="Times New Roman" w:cs="Times New Roman"/>
                <w:b/>
                <w:bCs/>
                <w:color w:val="333333"/>
                <w:sz w:val="27"/>
                <w:szCs w:val="27"/>
              </w:rPr>
              <w:t>ờng</w:t>
            </w:r>
          </w:p>
        </w:tc>
      </w:tr>
    </w:tbl>
    <w:p w:rsidR="004F7A51" w:rsidRPr="004F7A51" w:rsidRDefault="004F7A51" w:rsidP="004F7A51">
      <w:pPr>
        <w:shd w:val="clear" w:color="auto" w:fill="ECECEC"/>
        <w:spacing w:line="240" w:lineRule="auto"/>
        <w:rPr>
          <w:rFonts w:ascii="Helvetica" w:eastAsia="Times New Roman" w:hAnsi="Helvetica" w:cs="Helvetica"/>
          <w:b/>
          <w:bCs/>
          <w:caps/>
          <w:color w:val="F41C1D"/>
          <w:sz w:val="21"/>
          <w:szCs w:val="21"/>
        </w:rPr>
      </w:pPr>
      <w:r>
        <w:rPr>
          <w:rFonts w:ascii="Helvetica" w:eastAsia="Times New Roman" w:hAnsi="Helvetica" w:cs="Helvetica"/>
          <w:color w:val="333333"/>
          <w:sz w:val="21"/>
          <w:szCs w:val="21"/>
        </w:rPr>
        <w:t xml:space="preserve"> </w:t>
      </w:r>
    </w:p>
    <w:p w:rsidR="00BF7163" w:rsidRDefault="00BF7163"/>
    <w:sectPr w:rsidR="00BF7163" w:rsidSect="00A464CD">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A51"/>
    <w:rsid w:val="004F7A51"/>
    <w:rsid w:val="00A464CD"/>
    <w:rsid w:val="00BA141F"/>
    <w:rsid w:val="00BF7163"/>
    <w:rsid w:val="00D1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F7A5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7A51"/>
    <w:rPr>
      <w:rFonts w:eastAsia="Times New Roman" w:cs="Times New Roman"/>
      <w:b/>
      <w:bCs/>
      <w:sz w:val="27"/>
      <w:szCs w:val="27"/>
    </w:rPr>
  </w:style>
  <w:style w:type="character" w:styleId="Strong">
    <w:name w:val="Strong"/>
    <w:basedOn w:val="DefaultParagraphFont"/>
    <w:uiPriority w:val="22"/>
    <w:qFormat/>
    <w:rsid w:val="004F7A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F7A5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7A51"/>
    <w:rPr>
      <w:rFonts w:eastAsia="Times New Roman" w:cs="Times New Roman"/>
      <w:b/>
      <w:bCs/>
      <w:sz w:val="27"/>
      <w:szCs w:val="27"/>
    </w:rPr>
  </w:style>
  <w:style w:type="character" w:styleId="Strong">
    <w:name w:val="Strong"/>
    <w:basedOn w:val="DefaultParagraphFont"/>
    <w:uiPriority w:val="22"/>
    <w:qFormat/>
    <w:rsid w:val="004F7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90625">
      <w:bodyDiv w:val="1"/>
      <w:marLeft w:val="0"/>
      <w:marRight w:val="0"/>
      <w:marTop w:val="0"/>
      <w:marBottom w:val="0"/>
      <w:divBdr>
        <w:top w:val="none" w:sz="0" w:space="0" w:color="auto"/>
        <w:left w:val="none" w:sz="0" w:space="0" w:color="auto"/>
        <w:bottom w:val="none" w:sz="0" w:space="0" w:color="auto"/>
        <w:right w:val="none" w:sz="0" w:space="0" w:color="auto"/>
      </w:divBdr>
      <w:divsChild>
        <w:div w:id="945499797">
          <w:marLeft w:val="0"/>
          <w:marRight w:val="0"/>
          <w:marTop w:val="0"/>
          <w:marBottom w:val="225"/>
          <w:divBdr>
            <w:top w:val="none" w:sz="0" w:space="0" w:color="auto"/>
            <w:left w:val="none" w:sz="0" w:space="0" w:color="auto"/>
            <w:bottom w:val="none" w:sz="0" w:space="0" w:color="auto"/>
            <w:right w:val="none" w:sz="0" w:space="0" w:color="auto"/>
          </w:divBdr>
        </w:div>
        <w:div w:id="456994912">
          <w:marLeft w:val="0"/>
          <w:marRight w:val="0"/>
          <w:marTop w:val="0"/>
          <w:marBottom w:val="270"/>
          <w:divBdr>
            <w:top w:val="single" w:sz="6" w:space="0" w:color="DDDDDD"/>
            <w:left w:val="single" w:sz="6" w:space="0" w:color="DDDDDD"/>
            <w:bottom w:val="single" w:sz="6" w:space="0" w:color="DDDDDD"/>
            <w:right w:val="single" w:sz="6" w:space="0" w:color="DDDDDD"/>
          </w:divBdr>
          <w:divsChild>
            <w:div w:id="609319528">
              <w:marLeft w:val="0"/>
              <w:marRight w:val="0"/>
              <w:marTop w:val="0"/>
              <w:marBottom w:val="0"/>
              <w:divBdr>
                <w:top w:val="none" w:sz="0" w:space="8" w:color="DDDDDD"/>
                <w:left w:val="none" w:sz="0" w:space="8" w:color="DDDDDD"/>
                <w:bottom w:val="single" w:sz="12" w:space="8" w:color="F41C1D"/>
                <w:right w:val="none" w:sz="0" w:space="8"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2022-02-14T02:05:00Z</cp:lastPrinted>
  <dcterms:created xsi:type="dcterms:W3CDTF">2022-12-12T01:41:00Z</dcterms:created>
  <dcterms:modified xsi:type="dcterms:W3CDTF">2022-12-12T01:43:00Z</dcterms:modified>
</cp:coreProperties>
</file>