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C9" w:rsidRPr="00CD08B0" w:rsidRDefault="00F951C9" w:rsidP="0078240B">
      <w:pPr>
        <w:widowControl w:val="0"/>
        <w:jc w:val="center"/>
        <w:rPr>
          <w:i/>
          <w:color w:val="000000" w:themeColor="text1"/>
          <w:sz w:val="26"/>
        </w:rPr>
      </w:pPr>
      <w:r w:rsidRPr="00CD08B0">
        <w:rPr>
          <w:b/>
          <w:bCs/>
          <w:color w:val="000000" w:themeColor="text1"/>
          <w:sz w:val="28"/>
          <w:szCs w:val="28"/>
        </w:rPr>
        <w:t xml:space="preserve">PHẦN II. NỘI DUNG CỤ THỂ CỦA TỪNG </w:t>
      </w:r>
      <w:r w:rsidRPr="00CD08B0">
        <w:rPr>
          <w:b/>
          <w:color w:val="000000" w:themeColor="text1"/>
          <w:sz w:val="28"/>
          <w:szCs w:val="28"/>
        </w:rPr>
        <w:t xml:space="preserve">THỦ TỤC HÀNH CHÍNH </w:t>
      </w:r>
    </w:p>
    <w:p w:rsidR="00F951C9" w:rsidRPr="00CD08B0" w:rsidRDefault="00F951C9" w:rsidP="0078240B">
      <w:pPr>
        <w:widowControl w:val="0"/>
        <w:rPr>
          <w:color w:val="000000" w:themeColor="text1"/>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 Thủ tục Thành lập trường trung học cơ sở công lập hoặc cho phép thành lập trường trung học cơ sở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 đối với trường trung học cơ sở công lập; tổ chức hoặc cá nhân đối với các trường trung học cơ sở tư thục gửi trực tiếp hoặc qua bưu điện 01 bộ hồ sơ theo quy định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hồ sơ. Trong thời hạn 20 ngày làm việc, kể từ ngày nhận đủ hồ sơ hợp lệ, nếu đủ điều kiện, cơ quan tiếp nhận hồ sơ có ý kiến bằng văn bản và gửi hồ sơ đề nghị thành lập hoặc cho phép thành lập trường đến Chủ tịch UBND cấp huyện; nếu chưa đủ điều kiện thì có văn bản thông báo cho UBND cấp xã hoặc tổ chức, cá nhân đề nghị thành lập trường nêu rõ lý do;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nhận đủ hồ sơ hợp lệ, Chủ tịch UBND cấp huyện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1.3. Thành phần, số lượng bộ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về việc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Sơ yếu lý lịch kèm theo bản sao văn bằng, chứng chỉ hợp lệ của người dự kiến làm hiệu trưởng;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Ý kiến bằng văn bản của các cơ quan có liên quan về việc thành lập hoặc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Báo cáo giải trình việc tiếp thu ý kiến của các cơ quan có liên quan và báo cáo bổ sung theo ý kiến chỉ đạo của UBND cấp huyện (nếu có).</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1.4. Thời hạn giải quyết:</w:t>
      </w:r>
      <w:r w:rsidRPr="00CD08B0">
        <w:rPr>
          <w:color w:val="000000" w:themeColor="text1"/>
          <w:sz w:val="28"/>
          <w:szCs w:val="28"/>
        </w:rPr>
        <w:t xml:space="preserve"> 40 ngày làm việc, kể từ ngày nhận đủ hồ sơ hợp lệ. Trong đó: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- 20 ngày làm việc, kể từ ngày nhận đủ hồ sơ hợp lệ, nếu đủ điều kiện, cơ quan tiếp nhận hồ sơ có ý kiến bằng văn bản và gửi hồ sơ đề nghị thành lập hoặc cho phép thành lập trường đến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- 20 ngày làm việc, kể từ ngày nhận đủ hồ sơ hợp lệ, Chủ tịch UBND cấp huyện quyết định thành lập hoặc cho phép thành lập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Tổ chức hoặc cá nhân.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b) Cơ quan trực tiếp thực hiện: Phòng Giáo dục và Đào tạo.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1.7. Kết quả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Quyết định thành lập trường trung học cơ sở công lập hoặc cho phép thành lập trường trung học cơ sở tư thục của Chủ tịch UBND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1.8. Lệ phí: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1.9. Tên mẫu đơn, mẫu tờ khai: </w:t>
      </w:r>
      <w:r w:rsidRPr="00CD08B0">
        <w:rPr>
          <w:color w:val="000000" w:themeColor="text1"/>
          <w:sz w:val="28"/>
          <w:szCs w:val="28"/>
        </w:rPr>
        <w:t xml:space="preserve">Không </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đề án thành lập trường phù hợp với quy hoạch phát triển kinh tế - xã hội và quy hoạch mạng lưới cơ sở giáo dục của địa phương đã được cơ quan quản lý nhà nước có thẩm quyền phê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 Thủ tục Cho phép trường trung học cơ sở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trung học cơ sở công lập, đại diện của tổ chức hoặc cá nhân đối với trường trung học cơ sở tư thục gửi trực tiếp hoặc qua bưu điện 01 bộ hồ sơ theo quy định đến Trưởng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nhận đủ hồ sơ hợp lệ, Trưởng Phòng Giáo dục và Đào tạo ra quyết định cho phép hoạt động giáo dục. Nếu chưa quyết định cho phép hoạt động giáo dục thì có văn bản thông báo cho trường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cho phép nhà trường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Bản sao có chứng thực quyết định thành lập hoặc quyết định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Văn bản thẩm định của các cơ quan liên quan về các điều kiện theo quy định.</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01 bộ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2.4. Thời hạn giải quyết:</w:t>
      </w:r>
      <w:r w:rsidRPr="00CD08B0">
        <w:rPr>
          <w:color w:val="000000" w:themeColor="text1"/>
          <w:sz w:val="28"/>
          <w:szCs w:val="28"/>
        </w:rPr>
        <w:t xml:space="preserve"> 20 ngày làm việc, kể từ ngày nhận đủ hồ sơ hợp lệ</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trung học cơ sở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Đại diện của tổ chức hoặc cá nhân đối với trường trung học cơ sở tư thục.</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2.6. Cơ quan thực hiện:</w:t>
      </w:r>
      <w:r w:rsidRPr="00CD08B0">
        <w:rPr>
          <w:color w:val="000000" w:themeColor="text1"/>
          <w:sz w:val="28"/>
          <w:szCs w:val="28"/>
        </w:rPr>
        <w:t xml:space="preserve">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2.7. Kết quả thực hiện:</w:t>
      </w:r>
      <w:r w:rsidRPr="00CD08B0">
        <w:rPr>
          <w:color w:val="000000" w:themeColor="text1"/>
          <w:sz w:val="28"/>
          <w:szCs w:val="28"/>
        </w:rPr>
        <w:t xml:space="preserve"> Quyết định cho phép trường trung học cơ sở hoạt động giáo dục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2.8. Lệ phí: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2.9.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quyết định thành lập hoặc quyết định cho phép thành lập của người có thẩm quyền;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Có đất đai, trường sở, cơ sở vật chất, trang thiết bị đáp ứng yêu cầu hoạt động giáo dục. Cơ sở vật chất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Phòng học bộ môn: Thực hiện theo quy định về quy chuẩn phòng học bộ môn do Bộ trưởng Bộ Giáo dục và Đào tạo ban hành;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Khối phục vụ học tập gồm nhà tập đa năng, thư viện, phòng hoạt động Đoàn - Đội, phòng truyền thống;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 Khối hành chính-quản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Khu sân chơi, bãi tập: Có diện tích ít nhất bằng 25% tổng diện tích sử dụng của trường, có đủ thiết bị luyện tập thể dục, thể thao và bảo đảm an toàn;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Khu để xe: Bố trí hợp lý trong khuôn viên trường, bảo đảm an toàn, trật tự, vệ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hệ thống hạ tầng công nghệ thông tin kết nối Internet đáp ứng yêu cầu quản lý và dạy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Có chương trình giáo dục và tài liệu giảng dạy, học tập theo quy định phù hợp với mỗi cấp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Có đủ nguồn lực tài chính theo quy định để bảo đảm duy trì và phát triển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g) Có quy chế tổ chức và hoạt động của nhà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3. Thủ tục Cho phép trường trung học cơ sở hoạt động trở lại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trung học cơ sở công lập, đại diện của tổ chức hoặc cá nhân đối với trường trung học cơ sở tư thục gửi trực tiếp hoặc qua bưu điện 01 bộ hồ sơ theo quy định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nhận đủ hồ sơ hợp lệ, Trưởng Phòng Giáo dục và Đào tạo ra quyết định cho phép hoạt động giáo dục trở lại. Nếu chưa quyết định cho phép hoạt động giáo dục trở lại thì có văn bản thông báo cho trường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cho phép hoạt động giáo dục trở lại;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Quyết định thành lập đoàn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c) Biên bản kiểm tra. </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3.4. Thời hạn giải quyết:</w:t>
      </w:r>
      <w:r w:rsidRPr="00CD08B0">
        <w:rPr>
          <w:color w:val="000000" w:themeColor="text1"/>
          <w:sz w:val="28"/>
          <w:szCs w:val="28"/>
        </w:rPr>
        <w:t xml:space="preserve"> 20 ngày làm việc, kể từ ngày nhận đủ hồ sơ hợp lệ.</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trung học cơ sở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Đại diện của tổ chức hoặc cá nhân đối với trường trung học cơ sở tư thục.</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3.6. Cơ quan thực hiện:</w:t>
      </w:r>
      <w:r w:rsidRPr="00CD08B0">
        <w:rPr>
          <w:color w:val="000000" w:themeColor="text1"/>
          <w:sz w:val="28"/>
          <w:szCs w:val="28"/>
        </w:rPr>
        <w:t xml:space="preserve">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3.7. Kết quả thực hiện:</w:t>
      </w:r>
      <w:r w:rsidRPr="00CD08B0">
        <w:rPr>
          <w:color w:val="000000" w:themeColor="text1"/>
          <w:sz w:val="28"/>
          <w:szCs w:val="28"/>
        </w:rPr>
        <w:t xml:space="preserve"> Quyết định cho phép nhà trường hoạt động giáo dục trở lại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3.10.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4. Thủ tục Sáp nhập, chia, tách trường trung học cơ sở</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 đối với trường trung học cơ sở công lập; tổ chức hoặc cá nhân đối với các trường trung học cơ sở tư thục gửi trực tiếp hoặc qua bưu điện 01 bộ hồ sơ theo quy định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hồ sơ. Trong thời hạn 20 ngày làm việc, kể từ ngày nhận đủ hồ sơ hợp lệ, nếu đủ điều kiện, cơ quan tiếp nhận hồ sơ có ý kiến bằng văn bản và gửi hồ sơ đề nghị sáp nhập, chia, tách trường đến Chủ tịch UBND cấp huyện; nếu chưa đủ điều kiện thì có văn bản thông báo cho UBND cấp xã hoặc tổ chức, cá nhân đề nghị sáp nhập, chia, tách trường và nêu rõ lý do;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nhận đủ hồ sơ hợp lệ, Chủ tịch UBND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và nêu rõ lý do.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4.2.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về việc sáp nhập, chia, tách;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sáp nhập, chia, tách;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Các văn bản xác nhận về tài chính, tài sản, đất đai, các khoản vày, nợ phải trả và các vấn đề khác có liên quan;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Ý kiến bằng văn bản của các cơ quan có liên quan.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01 bộ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4.4. Thời hạn giải quyết:</w:t>
      </w:r>
      <w:r w:rsidRPr="00CD08B0">
        <w:rPr>
          <w:color w:val="000000" w:themeColor="text1"/>
          <w:sz w:val="28"/>
          <w:szCs w:val="28"/>
        </w:rPr>
        <w:t xml:space="preserve"> 40 ngày làm việc, kể từ ngày nhận đủ hồ sơ hợp lệ. Trong đó: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- 20 ngày làm việc, kể từ ngày nhận đủ hồ sơ hợp lệ, nếu đủ điều kiện, cơ quan tiếp nhận hồ sơ có ý kiến bằng văn bản và gửi hồ sơ đề nghị sáp nhập, chia, tách hoặc cho phép sáp nhập, chia, tách trường đến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- 20 ngày làm việc, kể từ ngày nhận đủ hồ sơ hợp lệ, Chủ tịch UBND cấp huyện quyết định sáp nhập, chia, tách hoặc cho phép sáp nhập, chia, tách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Tổ chức hoặc cá nhân.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4.7. Kết quả thực hiện: </w:t>
      </w:r>
      <w:r w:rsidRPr="00CD08B0">
        <w:rPr>
          <w:color w:val="000000" w:themeColor="text1"/>
          <w:sz w:val="28"/>
          <w:szCs w:val="28"/>
        </w:rPr>
        <w:t>Quyết định sáp nhập, chia, tách trường trung học cơ sở công lập hoặc cho phép sáp nhập, chia, tách trường trung học cơ sở tư thục của Chủ tịch Uỷ ban nhân dân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4.8. Lệ phí: </w:t>
      </w:r>
      <w:r w:rsidRPr="00CD08B0">
        <w:rPr>
          <w:color w:val="000000" w:themeColor="text1"/>
          <w:sz w:val="28"/>
          <w:szCs w:val="28"/>
        </w:rPr>
        <w:t xml:space="preserve">Không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4.9.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Việc sáp nhập, chia, tách trường trung học cơ sở phải bảo đảm các yêu cầu sau đây: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Phù hợp với quy hoạch mạng lưới cơ sở giáo dục được cơ quan quản lý nhà nước có thẩm quyền phê duyệt và đáp ứng yêu cầu phát triển kinh tế - xã hội của địa phương;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Bảo đảm an toàn và quyền, lợi ích hợp pháp của học sinh, góp phần nâng cao chất lượng và hiệu quả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Bảo đảm quyền, lợi ích hợp pháp của giáo viên, cán bộ quản lý và nhân viên.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4.11.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5. Thủ tục Giải thể trường trung học cơ sở (theo đề nghị của cá nhân, tổ chức thành lập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5.1.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Phòng Giáo dục và Đào tạo (đối với trường trung học cơ sở công lập); tổ chức, cá nhân thành lập trường (đối với trường trung học cơ sở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xem xét đề nghị của tổ chức, cá nhân thành lập trường; báo cáo bằng văn bản đề nghị Chủ tịch Uỷ ban nhân dân cấp huyện ra quyết định giải thể nhà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vòng 20 ngày làm việc, kể từ ngày nhận đủ hồ sơ hợp lệ, Chủ tịch Uỷ ban nhân dâncấp huyện ra quyết định giải thể trường.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5.2.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5.3.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giải thể của tổ chức, cá nhân;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Tờ trình đề nghị giải thể của Phòng Giáo dục và Đào tạo đối với trường trung học cơ sở.</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5.4. Thời hạn giải quyết:</w:t>
      </w:r>
      <w:r w:rsidRPr="00CD08B0">
        <w:rPr>
          <w:color w:val="000000" w:themeColor="text1"/>
          <w:sz w:val="28"/>
          <w:szCs w:val="28"/>
        </w:rPr>
        <w:t xml:space="preserve"> 20 ngày làm việc, kể từ ngày nhận đủ hồ sơ hợp lệ.</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5.5.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Phòng Giáo dục và Đào tạo (đối với trường trung học cơ sở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Tổ chức, cá nhân thành lập trường (đối với trường trung học cơ sở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5.6.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b) Cơ quan trực tiếp thực hiện: Phòng Giáo dục và Đào tạo.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5.7. Kết quả thực hiện: </w:t>
      </w:r>
      <w:r w:rsidRPr="00CD08B0">
        <w:rPr>
          <w:color w:val="000000" w:themeColor="text1"/>
          <w:sz w:val="28"/>
          <w:szCs w:val="28"/>
        </w:rPr>
        <w:t>Quyết định giải thể trường trung học cơ sở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5.8. Lệ phí: </w:t>
      </w:r>
      <w:r w:rsidRPr="00CD08B0">
        <w:rPr>
          <w:color w:val="000000" w:themeColor="text1"/>
          <w:sz w:val="28"/>
          <w:szCs w:val="28"/>
        </w:rPr>
        <w:t xml:space="preserve">Không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5.9. Tên mẫu đơn, mẫu tờ khai:</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5.10. Yêu cầu, điều kiện:</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5.11.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6. Thủ tục Thành lập trường phổ thông dân tộc bán trú</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6.1.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UBND cấp xã (đối với trường phổ thông dân tộc bán trú thành lập mới), nhà trường (đối với trường phổ thông dân tộc bán trú được thành lập trên cơ sở trường phổ thông) gửi trực tiếp hoặc qua bưu điện 01 bộ hồ sơ đề nghị thành lập trường đến Phòng Giáo dục và Đào tạo (Qua Trung tâm Hành chính công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Phòng Giáo dục và Đào tạo tiếp nhận hồ sơ, chủ trì, phối hợp với các cơ quan có liên quan ở cấp huyện tổ chức thẩm định theo nội dung của đề án thành lập trường; trình Chủ tịch UBND cấp huyện xem xét, quyết định thành lập trường phổ thông dân tộc bán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Trong thời hạn 45 ngày làm việc, kể từ ngày nhận đủ hồ sơ hợp lệ, Chủ tịch UBND cấp huyện quyết định thành lập trường. Nếu chưa quyết định thành lập trường thì có văn bản thông báo cho Phòng Giáo dục và Đào tạo nêu rõ lý do và hướng giải quyết.</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6.2. Cách thức thực hiện: </w:t>
      </w:r>
      <w:r w:rsidRPr="00CD08B0">
        <w:rPr>
          <w:color w:val="000000" w:themeColor="text1"/>
          <w:sz w:val="26"/>
          <w:szCs w:val="26"/>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6.3. Thành phần, số lượng hồ sơ</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Tờ trình đề nghị thành lập trường phổ thông dân tộc bán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Đề án thành lập trường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6.4. Thời hạn giải quyết: </w:t>
      </w:r>
      <w:r w:rsidRPr="00CD08B0">
        <w:rPr>
          <w:color w:val="000000" w:themeColor="text1"/>
          <w:sz w:val="26"/>
          <w:szCs w:val="26"/>
        </w:rPr>
        <w:t>45 ngày làm việc kể từ ngày nhận đủ hồ sơ hợp lệ.</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6.5. Đối tượng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UBND cấp xã (đối với trường phổ thông dân tộc bán trú thành lập mới), nhà trường (đối với trường phổ thông dân tộc bán trú được thành lập trên cơ sở trường phổ thông)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6.6.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trực tiếp thực hiện: Phòng Giáo dục và Đào tạo.</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6.7. Kết quả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Quyết định thành lập trường phổ thông dân tộc bán trú của Chủ tịch UBND cấp huyện.</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6.8. Lệ phí</w:t>
      </w:r>
      <w:r w:rsidRPr="00CD08B0">
        <w:rPr>
          <w:color w:val="000000" w:themeColor="text1"/>
          <w:sz w:val="26"/>
          <w:szCs w:val="26"/>
        </w:rPr>
        <w:t>: 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6.9. Tên mẫu đơn, mẫu tờ khai: </w:t>
      </w:r>
      <w:r w:rsidRPr="00CD08B0">
        <w:rPr>
          <w:color w:val="000000" w:themeColor="text1"/>
          <w:sz w:val="26"/>
          <w:szCs w:val="26"/>
        </w:rPr>
        <w:t>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6.10. Yêu cầu, điều kiện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Có đề án phù hợp với quy hoạch phát triển kinh tế - xã hội và quy hoạch mạng lưới cơ sở giáo dục của địa phương đã được cơ quan quản lý nhà nước có thẩm quyền phê duyệt.</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6.11. Căn cứ pháp lý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7. Thủ tục Cho phép trường phổ thông dân tộc bán trú hoạt động giáo</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7.1.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Trường phổ thông dân tộc bán trú gửi tờ trình đề nghị cho phép hoạt động giáo dục đến Phòng Giáo dục và Đào tạo xem xét, quyết định (Qua Trung tâm Hành chính công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Phòng Giáo dục và Đào tạo xem xét điều kiện cho phép hoạt động giáo dục. Trong thời hạn 20 ngày làm việc kể từ ngày nhận đủ hồ sơ hợp lệ, Trưởng Phòng Giáo dục và Đào tạo quyết định cho phép hoạt động giáo dục. Nếu chưa quyết định cho phép hoạt động giáo dục thì có văn bản thông báo cho nhà trường nêu rõ lý do và hướng giải quyết.</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7.2. Cách thức thực hiện: </w:t>
      </w:r>
      <w:r w:rsidRPr="00CD08B0">
        <w:rPr>
          <w:color w:val="000000" w:themeColor="text1"/>
          <w:sz w:val="26"/>
          <w:szCs w:val="26"/>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7.3. Thành phần, số lượng hồ sơ</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Tờ trình đề nghị cho phép hoạt động giáo dục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7.4. Thời hạn giải quyết: </w:t>
      </w:r>
      <w:r w:rsidRPr="00CD08B0">
        <w:rPr>
          <w:color w:val="000000" w:themeColor="text1"/>
          <w:sz w:val="26"/>
          <w:szCs w:val="26"/>
        </w:rPr>
        <w:t>20 ngày làm việc kể từ ngày nhận đủ hồ sơ hợp lệ.</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7.5. Đối tượng thực hiện: </w:t>
      </w:r>
      <w:r w:rsidRPr="00CD08B0">
        <w:rPr>
          <w:color w:val="000000" w:themeColor="text1"/>
          <w:sz w:val="26"/>
          <w:szCs w:val="26"/>
        </w:rPr>
        <w:t>Trường phổ thông dân tộc bán trú.</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7.6. Cơ quan thực hiện: </w:t>
      </w:r>
      <w:r w:rsidRPr="00CD08B0">
        <w:rPr>
          <w:color w:val="000000" w:themeColor="text1"/>
          <w:sz w:val="26"/>
          <w:szCs w:val="26"/>
        </w:rPr>
        <w:t>Phòng Giáo dục và Đào tạo.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7.7. Kết quả thực hiện: </w:t>
      </w:r>
      <w:r w:rsidRPr="00CD08B0">
        <w:rPr>
          <w:color w:val="000000" w:themeColor="text1"/>
          <w:sz w:val="26"/>
          <w:szCs w:val="26"/>
        </w:rPr>
        <w:t>Quyết định cho phép trường phổ thông dân tộc bán trú hoạt động giáo dục của Trưởng Phòng Giáo dục và Đào tạo.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7.8. Lệ phí: </w:t>
      </w:r>
      <w:r w:rsidRPr="00CD08B0">
        <w:rPr>
          <w:color w:val="000000" w:themeColor="text1"/>
          <w:sz w:val="26"/>
          <w:szCs w:val="26"/>
        </w:rPr>
        <w:t>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7.9. Tên mẫu đơn, mẫu tờ khai: </w:t>
      </w:r>
      <w:r w:rsidRPr="00CD08B0">
        <w:rPr>
          <w:color w:val="000000" w:themeColor="text1"/>
          <w:sz w:val="26"/>
          <w:szCs w:val="26"/>
        </w:rPr>
        <w:t>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7.10. Yêu cầu, điều kiện</w:t>
      </w:r>
      <w:r w:rsidRPr="00CD08B0">
        <w:rPr>
          <w:color w:val="000000" w:themeColor="text1"/>
          <w:sz w:val="26"/>
          <w:szCs w:val="26"/>
        </w:rPr>
        <w:t xml:space="preserve">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Có quyết định thành lập trường của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Có đất đai, cơ sở vật chất, thiết bị đáp ứng yêu cầu hoạt động giáo dục tương ứng với từng cấp học theo quy định tại Nghị định này và có thêm các điều kiện sau 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Cơ sở vật chất bảo đảm cho việc tổ chức dạy học 2 buổi/ngày;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Có các công trình phục vụ cho quản lý, chăm sóc và nuôi dưỡng học sinh bán trú: Phòng trực nội trú, nhà ở nội trú; nhà bếp, nhà ăn, nhà tắm; công trình vệ sinh, nước sạch và các trang thiết bị kèm theo công trình;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Các dụng cụ, thiết bị phục vụ hoạt động giáo dục văn hóa dân tộc, thể dục thể thao, vui chơi, giải trí cho học sinh bán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Địa điểm xây dựng trường bảo đảm môi trường giáo dục an toàn và thuận lợi cho học sinh, giáo viên, cán bộ quản lý và nhân viên.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Có chương trình giáo dục và tài liệu giảng dạy, học tập theo quy định phù hợp với mỗi cấp học tương ứng.</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 Có đội ngũ giáo viên và cán bộ quản lý đạt tiêu chuẩn, đủ về số lượng, đồng bộ về cơ cấu bảo đảm thực hiện chương trình giáo dục và tổ chức các hoạt động giáo dục ở trường phổ thông dân tộc bán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e) Có đủ nguồn lực tài chính theo quy định để bảo đảm duy trì và phát triển hoạt động giáo dục của trường phổ thông dân tộc bán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g) Có quy định về tổ chức hoạt động bán trú của trường.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7.11. Căn cứ pháp lý</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8. Thủ tục sáp nhập, chia, tách trường phổ thông dân tộc bán trú</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8.1.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UBND cấp xã (đối với trường phổ thông dân tộc bán trú thành lập mới) hoặc nhà trường (đối với trường phổ thông dân tộc bán trú được thành lập trên cơ sở trường phổ thông)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Phòng Giáo dục và Đào tạo tiếp nhận hồ sơ. Trong thời hạn 20 ngày làm việc, kể từ ngày nhận đủ hồ sơ hợp lệ, nếu đủ điều kiện, cơ quan tiếp nhận hồ sơ có ý kiến bằng văn bản và gửi hồ sơ đề nghị sáp nhập, chia, tách hoặc cho phép sáp nhập, chia, tách trường đến UBND cấp huyện; nếu chưa đủ điều kiện thì có văn bản thông báo cho UBND cấp xã hoặc tổ chức, cá nhân đề nghị sáp nhập, chia, tách trường nêu rõ lý do;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Trong thời hạn 20 ngày làm việc, kể từ ngày nhận đủ hồ sơ hợp lệ, UBND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nêu rõ lý do.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8.2. Cách thức thực hiện:</w:t>
      </w:r>
      <w:r w:rsidRPr="00CD08B0">
        <w:rPr>
          <w:color w:val="000000" w:themeColor="text1"/>
          <w:sz w:val="26"/>
          <w:szCs w:val="26"/>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8.3. Thành phần, số lượng hồ sơ</w:t>
      </w:r>
    </w:p>
    <w:p w:rsidR="00F951C9" w:rsidRPr="00CD08B0" w:rsidRDefault="00F951C9" w:rsidP="0078240B">
      <w:pPr>
        <w:widowControl w:val="0"/>
        <w:ind w:left="720"/>
        <w:jc w:val="both"/>
        <w:rPr>
          <w:color w:val="000000" w:themeColor="text1"/>
          <w:sz w:val="26"/>
          <w:szCs w:val="26"/>
        </w:rPr>
      </w:pPr>
      <w:r w:rsidRPr="00CD08B0">
        <w:rPr>
          <w:color w:val="000000" w:themeColor="text1"/>
          <w:sz w:val="26"/>
          <w:szCs w:val="26"/>
        </w:rPr>
        <w:t>a) Tờ trình về việc sáp nhập, chia, tách;</w:t>
      </w:r>
    </w:p>
    <w:p w:rsidR="00F951C9" w:rsidRPr="00CD08B0" w:rsidRDefault="00F951C9" w:rsidP="0078240B">
      <w:pPr>
        <w:widowControl w:val="0"/>
        <w:ind w:left="720"/>
        <w:jc w:val="both"/>
        <w:rPr>
          <w:color w:val="000000" w:themeColor="text1"/>
          <w:sz w:val="26"/>
          <w:szCs w:val="26"/>
        </w:rPr>
      </w:pPr>
      <w:r w:rsidRPr="00CD08B0">
        <w:rPr>
          <w:color w:val="000000" w:themeColor="text1"/>
          <w:sz w:val="26"/>
          <w:szCs w:val="26"/>
        </w:rPr>
        <w:t>b) Đề án sáp nhập, chia, tách;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Các văn bản xác nhận về tài chính, tài sản, đất đai, các khoản vày, nợ phải trả và các vấn đề khác có liên quan;</w:t>
      </w:r>
    </w:p>
    <w:p w:rsidR="00F951C9" w:rsidRPr="00CD08B0" w:rsidRDefault="00F951C9" w:rsidP="0078240B">
      <w:pPr>
        <w:widowControl w:val="0"/>
        <w:ind w:left="720"/>
        <w:jc w:val="both"/>
        <w:rPr>
          <w:color w:val="000000" w:themeColor="text1"/>
          <w:sz w:val="26"/>
          <w:szCs w:val="26"/>
        </w:rPr>
      </w:pPr>
      <w:r w:rsidRPr="00CD08B0">
        <w:rPr>
          <w:color w:val="000000" w:themeColor="text1"/>
          <w:sz w:val="26"/>
          <w:szCs w:val="26"/>
        </w:rPr>
        <w:t>d) Ý kiến bằng văn bản của các cơ quan có liên quan.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8.4. Thời hạn giải quyết: </w:t>
      </w:r>
      <w:r w:rsidRPr="00CD08B0">
        <w:rPr>
          <w:color w:val="000000" w:themeColor="text1"/>
          <w:sz w:val="26"/>
          <w:szCs w:val="26"/>
        </w:rPr>
        <w:t>40 ngày làm việc kể từ ngày nhận đủ hồ sơ hợp lệ.</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8.5. Đối tượng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UBND cấp xã (đối với trường phổ thông dân tộc bán trú thành lập mới);</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Nhà trường (đối với trường phổ thông dân tộc bán trú được thành lập trên cơ sở trường phổ thông).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8.6.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trực tiếp thực hiện: Phòng Giáo dục và Đào tạo.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8.7. Kết quả thực hiện:</w:t>
      </w:r>
      <w:r w:rsidRPr="00CD08B0">
        <w:rPr>
          <w:color w:val="000000" w:themeColor="text1"/>
          <w:sz w:val="26"/>
          <w:szCs w:val="26"/>
        </w:rPr>
        <w:t>Quyết định sáp nhập, chia, tách trường phổ thông dân tộc bán trú của Chủ tịch UBND cấp huyện.</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8.8. Lệ phí: </w:t>
      </w:r>
      <w:r w:rsidRPr="00CD08B0">
        <w:rPr>
          <w:color w:val="000000" w:themeColor="text1"/>
          <w:sz w:val="26"/>
          <w:szCs w:val="26"/>
        </w:rPr>
        <w:t>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8.9. Tên mẫu đơn, mẫu tờ khai:</w:t>
      </w:r>
      <w:r w:rsidRPr="00CD08B0">
        <w:rPr>
          <w:color w:val="000000" w:themeColor="text1"/>
          <w:sz w:val="26"/>
          <w:szCs w:val="26"/>
        </w:rPr>
        <w:t xml:space="preserve"> 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8.10. Yêu cầu, điều kiện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Phù hợp với quy hoạch mạng lưới cơ sở giáo dục được cơ quan quản lý nhà nước có thẩm quyền phê duyệt và đáp ứng yêu cầu phát triển kinh tế - xã hội của địa phương;</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Bảo đảm an toàn và quyền, lợi ích hợp pháp của học sinh, góp phần nâng cao chất lượng và hiệu quả giáo dục;</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Bảo đảm quyền, lợi ích hợp pháp của giáo viên, cán bộ quản lý và nhân viên.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8.11. Căn cứ pháp lý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Nghị định số 46/2017/NĐ-CP ngày 21 tháng 4 năm 2017 của Chính phủ quy định về điều kiện đầu tư và ho</w:t>
      </w:r>
      <w:r w:rsidR="0078240B" w:rsidRPr="00CD08B0">
        <w:rPr>
          <w:color w:val="000000" w:themeColor="text1"/>
          <w:sz w:val="26"/>
          <w:szCs w:val="26"/>
        </w:rPr>
        <w:t>ạt động trong lĩnh vực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9. Thủ tục Chuyển đổi trường phổ thông dân tộc bán trú</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9.1.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phổ thông dân tộc bán trú gửi tờ trình đề nghị cho phép chuyển đổi đến Phòng Giáo dục và Đào tạo (Qua Trung tâm Hành chính công cấp huyện). Trong tờ trình cần nêu rõ phương án sử dụng cơ sở vật chất của trường, chế độ chính sách đối với học sinh, giáo viên, cán bộ quản lý, nhân viên sau khi trường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hồ sơ, chủ trì phối hợp với các cơ quan có liên quan ở cấp huyện thẩm định và đề nghị Chủ tịch UBND cấp huyện ra quyết định chuyển đổi trường phổ thông dân tộc bán trú thành trường phổ thông công lập.</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9.2.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9.3.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Tờ trình đề nghị cho phép chuyển đổi</w:t>
      </w:r>
      <w:r w:rsidRPr="00CD08B0">
        <w:rPr>
          <w:i/>
          <w:color w:val="000000" w:themeColor="text1"/>
          <w:sz w:val="28"/>
          <w:szCs w:val="28"/>
        </w:rPr>
        <w:t>.(Tờ trình cần nêu rõ phương án sử dụng cơ sở vật chất của trường, chế độ chính sách đối với học sinh, giáo viên, cán bộ quản lý, nhân viên sau khi trường chuyển đổi).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9.4. Thời hạn giải quyết: </w:t>
      </w:r>
      <w:r w:rsidRPr="00CD08B0">
        <w:rPr>
          <w:color w:val="000000" w:themeColor="text1"/>
          <w:sz w:val="28"/>
          <w:szCs w:val="28"/>
        </w:rPr>
        <w:t>15 ngày làm việc kể từ khi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9.5. Đối tượng thực hiện: </w:t>
      </w:r>
      <w:r w:rsidRPr="00CD08B0">
        <w:rPr>
          <w:color w:val="000000" w:themeColor="text1"/>
          <w:sz w:val="28"/>
          <w:szCs w:val="28"/>
        </w:rPr>
        <w:t>Trường phổ thông dân tộc bán trú.</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9.6.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9.7. Kết quả thực hiện: </w:t>
      </w:r>
      <w:r w:rsidRPr="00CD08B0">
        <w:rPr>
          <w:color w:val="000000" w:themeColor="text1"/>
          <w:sz w:val="28"/>
          <w:szCs w:val="28"/>
        </w:rPr>
        <w:t>Quyết định chuyển đổi trường phổ thông dân tộc bán trú thành trường phổ thông công lập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9.8.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9.9. Tên mẫu đơn, mẫu tờ khai: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9.10.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Trường phổ thông dân tộc bán trú không bảo đảm tỷ lệ học sinh dân tộc và tỷ lệ học sinh bán trú theo quy định trong 03 năm liền thì chuyển thành trường phổ thông công lập.</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9.11. Căn cứ pháp lý</w:t>
      </w:r>
      <w:r w:rsidRPr="00CD08B0">
        <w:rPr>
          <w:color w:val="000000" w:themeColor="text1"/>
          <w:sz w:val="28"/>
          <w:szCs w:val="28"/>
        </w:rPr>
        <w:t xml:space="preserve">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10. Thủ tục Thành lập trường tiểu học công lập, cho phép thành lập trường tiểu học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10.1.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 đối với trường tiểu học công lập, tổ chức hoặc cá nhân đối với trường tiểu học tư thục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UBND cấp huyện;</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ab/>
        <w:t>c) Trong thời hạn 20 ngày làm việc, kể từ ngày nhận đủ hồ sơ hợp lệ, Chủ tịch UBND cấp huyện quyết định thành lập hoặc cho phép thành lập. Nếu chưa quyết định thành lập, cho phép thành lập trường thì có văn bản thông báo cho Phòng Giáo dục và Đào tạo, UBND cấp xã, tổ chức, cá nhân đề nghị thành lập trường nêu rõ lý do.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10.3. Thành phần, số lượng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về việc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Sơ yếu lý lịch kèm theo bản sao văn bằng, chứng chỉ hợp lệ của người dự kiến làm hiệu trưởng;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Ý kiến bằng văn bản của các cơ quan có liên quan về việc thành lập hoặc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Báo cáo giải trình việc tiếp thu ý kiến của các cơ quan có liên quan và báo cáo bổ sung theo ý kiến chỉ đạo của UBND cấp huyện (nếu có).</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10.4. Thời hạn giải quyết: </w:t>
      </w:r>
      <w:r w:rsidRPr="00CD08B0">
        <w:rPr>
          <w:color w:val="000000" w:themeColor="text1"/>
          <w:sz w:val="28"/>
          <w:szCs w:val="28"/>
        </w:rPr>
        <w:t>40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10.5. Đối tượng thực hiện: </w:t>
      </w:r>
      <w:r w:rsidRPr="00CD08B0">
        <w:rPr>
          <w:color w:val="000000" w:themeColor="text1"/>
          <w:sz w:val="28"/>
          <w:szCs w:val="28"/>
        </w:rPr>
        <w:t>UBND cấp xã (đối với trường tiểu học công lập), tổ chức hoặc cá nhân (đối với trường tiểu học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10.6.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10.7. Kết quả thực hiện: </w:t>
      </w:r>
      <w:r w:rsidRPr="00CD08B0">
        <w:rPr>
          <w:color w:val="000000" w:themeColor="text1"/>
          <w:sz w:val="28"/>
          <w:szCs w:val="28"/>
        </w:rPr>
        <w:t>Quyết định thành lập trường tiểu học công lập hoặc Quyết định cho phép thành lập trường tiểu học tư thục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10.9.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10.10.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10.11.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ind w:firstLine="720"/>
        <w:jc w:val="both"/>
        <w:rPr>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11. Thủ tục Cho phép trường tiểu học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11.1.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Hiệu trưởng trường tiểu học có trách nhiệm lập hồ sơ đề nghị cho phép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nhận hồ sơ, xem xét điều kiện cho phép hoạt động giáo dục. 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UBND cấp huyện quyết định hủy bỏ quyết định thành lập hoặc cho phép thành lập trường.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11.2.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11.3.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cho phép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Quyết định thành lập hoặc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Văn bản thẩm định của các cơ quan có liên quan về các điều kiện để trường tiểu học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11.4. Thời hạn giải quyết:  </w:t>
      </w:r>
      <w:r w:rsidRPr="00CD08B0">
        <w:rPr>
          <w:color w:val="000000" w:themeColor="text1"/>
          <w:sz w:val="28"/>
          <w:szCs w:val="28"/>
        </w:rPr>
        <w:t>20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11.5. Đối tượng thực hiện: </w:t>
      </w:r>
      <w:r w:rsidRPr="00CD08B0">
        <w:rPr>
          <w:color w:val="000000" w:themeColor="text1"/>
          <w:sz w:val="28"/>
          <w:szCs w:val="28"/>
        </w:rPr>
        <w:t>Trường tiểu học</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11.6. Cơ quan thực hiện:</w:t>
      </w:r>
      <w:r w:rsidRPr="00CD08B0">
        <w:rPr>
          <w:color w:val="000000" w:themeColor="text1"/>
          <w:sz w:val="28"/>
          <w:szCs w:val="28"/>
        </w:rPr>
        <w:t xml:space="preserve">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11.7. Kết quả thực hiện: </w:t>
      </w:r>
      <w:r w:rsidRPr="00CD08B0">
        <w:rPr>
          <w:color w:val="000000" w:themeColor="text1"/>
          <w:sz w:val="28"/>
          <w:szCs w:val="28"/>
        </w:rPr>
        <w:t>Quyết định cho phép trường tiểu học hoạt động giáo dục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11.8.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11.9. Tên mẫu đơn, mẫu tờ khai:</w:t>
      </w:r>
      <w:r w:rsidRPr="00CD08B0">
        <w:rPr>
          <w:color w:val="000000" w:themeColor="text1"/>
          <w:sz w:val="28"/>
          <w:szCs w:val="28"/>
        </w:rPr>
        <w:t xml:space="preserve"> 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11.10.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quyết định về việc thành lập hoặc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Đất đai, trường sở, cơ sở vật chất, thiết bị đáp ứng yêu cầu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Diện tích khu đất xây dựng trường được xác định trên cơ sở số lớp, số học sinh và đặc điểm vùng miền với bình quân tối thiểu 10m2 cho một học sinh đối với khu vực nông thôn, miền núi; 06m2 cho một học sinh đối với khu vực thành phố, thị xã. Đối với nơi khó khăn về đất đai, có thể thay thế diện tích sử dụng đất bằng diện tích sàn xây dựng và bảo đảm đủ diện tích theo quy định; UBND cấp huyện chịu trách nhiệm lập đề án báo cáo việc sử dụng diện tích thay thế và phải được UBND cấp tỉnh phê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Cơ cấu khối công trình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 Phòng giáo dục </w:t>
      </w:r>
      <w:r w:rsidRPr="00CD08B0">
        <w:rPr>
          <w:color w:val="000000" w:themeColor="text1"/>
          <w:sz w:val="28"/>
          <w:szCs w:val="28"/>
        </w:rPr>
        <w:lastRenderedPageBreak/>
        <w:t>nghệ thuật; phòng học nghe nhìn; phòng tham vấn học sinh; phòng hỗ trợ giáo dục học sinh khuyết tật học hòa nhập; phòng giáo dục thể chất hoặc nhà đa năng; 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 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Bảo đảm có đủ thiết bị giáo dục ít nhất theo danh mục thiết bị dạy học tối thiểu của Bộ Giáo dục và Đào tạo, phục vụ kịp thời các yêu cầu về thiết bị dạy học cho giáo viên và học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Địa điểm xây dựng trường bảo đảm môi trường giáo dục an toàn cho người học, người dạy và người lao động.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Có chương trình giáo dục và tài liệu giảng dạy, học tập theo quy định phù hợp với giáo dục tiểu học.</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ab/>
        <w:t>đ) Có đội ngũ giáo viên, cán bộ quản lý, nhân viên đạt tiêu chuẩn, đủ về số lượng, đồng bộ về cơ cấu, bảo đảm thực hiện chương trình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Có đủ nguồn lực tài chính theo quy định để bảo đảm duy trì và phát triển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11.11.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12. Thủ tục Cho phép trường tiểu học hoạt động giáo dục trở lại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12.1.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Sau thời hạn đình chỉ, nếu trường tiểu học đã khắc phục được nguyên nhân dẫn đến việc đình chỉ, Hiệu trưởng trường tiểu học có trách nhiệm lập hồ sơ đề nghị cho phép hoạt động giáo dục trở lại;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nhận hồ sơ, xem xét điều kiện cho phép hoạt động giáo dục trở lại. Trong thời hạn 20 ngày làm việc, kể từ ngày nhận đủ hồ sơ hợp lệ, Trưởng Phòng Giáo dục và Đào tạo quyết định cho phép nhà trường tổ chức hoạt động giáo dục trở lại; trường hợp chưa quyết định cho phép hoạt động giáo dục trở lại thì có văn bản thông báo cho trường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12.2.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12.3.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cho phép hoạt động giáo dục trở lại;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Quyết định thành lập đoàn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Biên bản kiểm tra.</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12.4. Thời hạn giải quyết: </w:t>
      </w:r>
      <w:r w:rsidRPr="00CD08B0">
        <w:rPr>
          <w:color w:val="000000" w:themeColor="text1"/>
          <w:sz w:val="28"/>
          <w:szCs w:val="28"/>
        </w:rPr>
        <w:t>20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12.5. Đối tượng thực hiện: </w:t>
      </w:r>
      <w:r w:rsidRPr="00CD08B0">
        <w:rPr>
          <w:color w:val="000000" w:themeColor="text1"/>
          <w:sz w:val="28"/>
          <w:szCs w:val="28"/>
        </w:rPr>
        <w:t>Trường tiểu học</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12.6. Cơ quan thực hiện:  </w:t>
      </w:r>
      <w:r w:rsidRPr="00CD08B0">
        <w:rPr>
          <w:color w:val="000000" w:themeColor="text1"/>
          <w:sz w:val="28"/>
          <w:szCs w:val="28"/>
        </w:rPr>
        <w:t>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12.7. Kết quả thực hiện: </w:t>
      </w:r>
      <w:r w:rsidRPr="00CD08B0">
        <w:rPr>
          <w:color w:val="000000" w:themeColor="text1"/>
          <w:sz w:val="28"/>
          <w:szCs w:val="28"/>
        </w:rPr>
        <w:t>Quyết định cho phép trường tiểu học hoạt động giáo dục trở lại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12.8.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12.9. Tên mẫu đơn, mẫu tờ khai:</w:t>
      </w:r>
      <w:r w:rsidRPr="00CD08B0">
        <w:rPr>
          <w:color w:val="000000" w:themeColor="text1"/>
          <w:sz w:val="28"/>
          <w:szCs w:val="28"/>
        </w:rPr>
        <w:t xml:space="preserve"> 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12.10.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Sau thời hạn bì đình chỉ, nếu trường tiểu học đã khắc phụ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12.11.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13. Thủ tục Sáp nhập, chia, tách trường tiểu học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13.1.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UBND cấp xã đối với trường tiểu học công lập, tổ chức hoặc cá nhân đối với trường tiểu học tư thục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20 ngày làm việc kể từ ngày nhận đủ hồ sơ hợp lệ, nếu đủ điều kiện, Trưởng Phòng Giáo dục và Đào tạo có ý kiến bằng văn bản và gửi hồ sơ đề nghị sáp nhập, chia, tách trường tiểu học đến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Trong thời hạn 20 ngày làm việc, kể từ ngày nhận đủ hồ sơ hợp lệ, Chủ tịch UBND cấp huyện quyết định sáp nhập, chia, tách trường tiểu học. Nếu chưa quyết định sáp nhập, chia, tách trường tiểu học thì có văn bản thông báo cho Phòng Giáo dục và Đào tạo, UBND cấp xã, tổ chức, cá nhân đề nghị thành lập trường nêu rõ lý do.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13.2. Cách thức thực hiện: </w:t>
      </w:r>
      <w:r w:rsidRPr="00CD08B0">
        <w:rPr>
          <w:color w:val="000000" w:themeColor="text1"/>
          <w:sz w:val="26"/>
          <w:szCs w:val="26"/>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13.3. Thành phần, số lượng hồ sơ</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Tờ trình về việc sáp nhập, chia, tách;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Đề án sáp nhập, chia, tách;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Các văn bản xác nhận về tài chính, tài sản, đất đai, các khoản vày, nợ phải trả và các vấn đề khác có liên quan;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ml:space="preserve">d) Ý kiến bằng văn bản của các cơ quan có liên quan. </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13.4. Thời hạn giải quyết: </w:t>
      </w:r>
      <w:r w:rsidRPr="00CD08B0">
        <w:rPr>
          <w:color w:val="000000" w:themeColor="text1"/>
          <w:sz w:val="26"/>
          <w:szCs w:val="26"/>
        </w:rPr>
        <w:t>40 ngày làm việc kể từ nhày nhận hồ sơ hợp lệ.</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13.5. Đối tượng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UBND cấp xã (nếu đề nghị sáp nhập, chia, tách trường tiểu học công lập); tổ chức, cá nhân (nếu đề nghị sáp nhập, chia, tách trường tiểu học tư thục).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13.6.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trực tiếp thực hiện: Phòng Giáo dục và Đào tạo.</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13.7. Kết quả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Quyết định sáp nhập, chia, tách trường tiểu học công lập hoặc cho phép sáp nhập, chia, tách đối với trường tiểu học tư thục của Chủ tịch UBND cấp huyện.</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13.8. Lệ phí:</w:t>
      </w:r>
      <w:r w:rsidRPr="00CD08B0">
        <w:rPr>
          <w:color w:val="000000" w:themeColor="text1"/>
          <w:sz w:val="26"/>
          <w:szCs w:val="26"/>
        </w:rPr>
        <w:t xml:space="preserve"> 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13.9. Tên mẫu đơn, mẫu tờ khai:</w:t>
      </w:r>
      <w:r w:rsidRPr="00CD08B0">
        <w:rPr>
          <w:color w:val="000000" w:themeColor="text1"/>
          <w:sz w:val="26"/>
          <w:szCs w:val="26"/>
        </w:rPr>
        <w:t xml:space="preserve"> 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13.10. Yêu cầu, điều kiện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Việc sáp nhập, chia, tách trường tiểu học phải bảo đảm các yêu cầu sauđây: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Phù hợp với quy hoạch mạng lưới cơ sở giáo dục được cơ quan quản lýnhà nước có thẩm quyền phê duyệt và đáp ứng yêu cầu phát triển kinh tế - xã hội của địa phương;</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Bảo đảm an toàn và quyền, lợi ích hợp pháp của học sinh, góp phần nâng cao chất lượng và hiệu quả giáo dục;</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Bảo đảm quyền, lợi ích hợp pháp của giáo viên, cán bộ quản lý và nhân viên.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13.11. Căn cứ pháp lý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14. Thủ tục Giải thể trường tiểu học (theo đề nghị của tổ chức, cá nhân đề nghị thành lập trường tiểu học).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14.1.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Phòng Giáo dục và Đào tạo xem xét đề nghị giải thể của tổ chức, cá nhân thành lập trường tiểu học; báo cáo bằng văn bản đề nghị Chủ tịch UBND cấp huyện ra quyết định giải thể;</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Chủ tịch UBND cấp huyện căn cứ đề nghị của Trưởng Phòng Giáo dục và Đào tạo ra quyết định giải thể trong vòng 20 ngày làm việc, kể từ ngày nhận đủ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14.2.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14.3.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giải thể của tổ chức, cá nhân;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Tờ trình đề nghị giải thể của Phòng Giáo dục và Đào tạo.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14.4. Thời hạn giải quyết: </w:t>
      </w:r>
      <w:r w:rsidRPr="00CD08B0">
        <w:rPr>
          <w:color w:val="000000" w:themeColor="text1"/>
          <w:sz w:val="28"/>
          <w:szCs w:val="28"/>
        </w:rPr>
        <w:t>20 ngày làm việc kể từ ngày nhận đủ hồ sơ hợp lệ.</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14.5. Đối tượng thực hiện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UBND cấp xã (nếu đề nghị thành lập trường mẫu giáo, trường mầm non nhà trẻ công lập); tổ chức, cá nhân (nếu đề nghị thành lập trường mẫu giáo trường mầm non, nhà trẻ dân lập,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14.6. Cơ quan thực hiện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14.7. Kết quả thực hiện: </w:t>
      </w:r>
      <w:r w:rsidRPr="00CD08B0">
        <w:rPr>
          <w:color w:val="000000" w:themeColor="text1"/>
          <w:sz w:val="28"/>
          <w:szCs w:val="28"/>
        </w:rPr>
        <w:t>Quyết định giải thể trường tiểu học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14.8.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14.9. Tên mẫu đơn, mẫu tờ khai:</w:t>
      </w:r>
      <w:r w:rsidRPr="00CD08B0">
        <w:rPr>
          <w:color w:val="000000" w:themeColor="text1"/>
          <w:sz w:val="28"/>
          <w:szCs w:val="28"/>
        </w:rPr>
        <w:t xml:space="preserve"> 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14.10. Yêu cầu, điều kiện: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14.11.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15. Thủ tục Thành lập trung tâm học tập cộng đồng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15.1.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cấp xã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thời hạn 10 ngày làm việc, phòng Giáo dục và Đào tạo tiếp nhận hồ sơ, tổ chức thẩm định các điều kiện trình Chủ tịch UBND cấp huyện xem xét, quyết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05 ngày làm việc, kể từ ngày nhận đủ hồ sơ hợp lệ, Chủ tịch UBND cấp huyện quyết định thành lập. Nếu chưa cho phép hoạt động giáo dục thì có văn bản thông báo cho UBND cấp xã và Phòng Giáo dục và Đào tạo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15.3.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Văn bản của UBND cấp xã đề nghị thành lập trung tâm học tập cộng đồng, trong đó nêu rõ việc đáp ứng các điều kiện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Sơ yếu lý lịch và bản sao có chứng thực các giấy tờ, văn bằng, chứng chỉ của những người dự kiến làm cán bộ quản lý trung tâm học tập cộng đồng.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15.4. Thời hạn giải quyết: </w:t>
      </w:r>
      <w:r w:rsidRPr="00CD08B0">
        <w:rPr>
          <w:color w:val="000000" w:themeColor="text1"/>
          <w:sz w:val="28"/>
          <w:szCs w:val="28"/>
        </w:rPr>
        <w:t>15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15.5. Đối tượng thực hiện: </w:t>
      </w:r>
      <w:r w:rsidRPr="00CD08B0">
        <w:rPr>
          <w:color w:val="000000" w:themeColor="text1"/>
          <w:sz w:val="28"/>
          <w:szCs w:val="28"/>
        </w:rPr>
        <w:t>UBND cấp xã.</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15.6.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 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15.7. Kết quả thực hiện: </w:t>
      </w:r>
      <w:r w:rsidRPr="00CD08B0">
        <w:rPr>
          <w:color w:val="000000" w:themeColor="text1"/>
          <w:sz w:val="28"/>
          <w:szCs w:val="28"/>
        </w:rPr>
        <w:t>Quyết định thành lập trung tâm học tập cộng đồng và cho phép hoạt động giáo dục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15.9.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15.10.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Phù hợp với quy hoạch mạng lưới cơ sở giáo dục của địa phương được cơ quan quản lý nhà nước có thẩm quyền phê duyệt và đáp ứng nhu cầu học tập của cộng đồng.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Có cán bộ quản lý, giáo viên, kế toán, thủ quỹ đáp ứng được yêu cầu hoạt động của trung tâm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15.11.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21/4/2017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16. Cho phép Trung tâm học tập cộng đồng hoạt động trở lại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16.1.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Sau thời gian đình chỉ, nếu trung tâm học tập cộng đồng khắc phục được những nguyên nhân dẫn đến việc đình chỉ, UBND cấp xã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thời hạn 10 ngày làm việc, phòng Giáo dục và Đào tạo tiếp nhận hồ sơ, tổ chức thẩm định các điều kiện trình Chủ tịch UBND cấp huyện xem xét, quyết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05 ngày làm việc, kể từ ngày nhận đủ hồ sơ hợp lệ, Chủ tịch UBND cấp huyện quyết định cho phép trung tâm học tập cộng đồng hoạt động trở lại. Nếu chưa cho phép hoạt động giáo dục thì có văn bản thông báo cho UBND cấp xã và Phòng Giáo dục và Đào tạo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16.3.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cho phép hoạt động trở lại;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Quyết định thành lập đoàn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Biên bản kiểm tra.</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16.4. Thời hạn giải quyết: </w:t>
      </w:r>
      <w:r w:rsidRPr="00CD08B0">
        <w:rPr>
          <w:color w:val="000000" w:themeColor="text1"/>
          <w:sz w:val="28"/>
          <w:szCs w:val="28"/>
        </w:rPr>
        <w:t>15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16.5. Đối tượng thực hiện: </w:t>
      </w:r>
      <w:r w:rsidRPr="00CD08B0">
        <w:rPr>
          <w:color w:val="000000" w:themeColor="text1"/>
          <w:sz w:val="28"/>
          <w:szCs w:val="28"/>
        </w:rPr>
        <w:t>UBND cấp xã.</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16.6.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16.7. Kết quả thực hiện: </w:t>
      </w:r>
      <w:r w:rsidRPr="00CD08B0">
        <w:rPr>
          <w:color w:val="000000" w:themeColor="text1"/>
          <w:sz w:val="28"/>
          <w:szCs w:val="28"/>
        </w:rPr>
        <w:t>Quyết định cho phép trung tâm học tập cộng đồng hoạt động trở lại của Chủ tịch Uỷ ban nhân dân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16.9.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16.10.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Sau thời gian đình chỉ, nếu trung tâm học tập cộng đồng khắc phục được những nguyên nhân dẫn đến việc đình chỉ thì Phòng Giáo dục và Đào tạo tổ chức kiểm tra và trình Chủ tịch UBND cấp huyện quyết định cho phép trung tâm học tập cộng đồng hoạt động trở lại và phải được công bố công khai trên các phương tiện thông tin đại chúng.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16.11. Căn cứ pháp lý</w:t>
      </w:r>
      <w:r w:rsidRPr="00CD08B0">
        <w:rPr>
          <w:color w:val="000000" w:themeColor="text1"/>
          <w:sz w:val="28"/>
          <w:szCs w:val="28"/>
        </w:rPr>
        <w:t xml:space="preserve">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21/4/2017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17. Thủ tục Cho phép trường phổ thông dân tộc nội trú có cấp học cao nhất là trung học cơ sở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17.1.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phổ thông dân tộc nội trú có cấp học cao nhất là trung học cơ sở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nhận hồ sơ, xem xét điều kiện cho phép hoạt động giáo dục thực hiện. Nếu hồ sơ chưa đúng quy định thì thông báo bằng văn bản những nội dung cần chỉnh sửa, bổ sung cho nhà trường trong thời hạn 05 ngày làm việc, kể từ ngày nhận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nhận đủ hồ sơ hợp lệ, Trưởng phòng Giáo dục và Đào tạo quyết định cho phép trường phổ thông dân tộc nội trú cấp có cấp học cao nhất là trung học cơ sở hoạt động giáo dục.Nếu chưa quyết định cho phép hoạt động giáo dục thì có văn bản thông báo cho nhà trường nêu rõ lý do và hướng giải quyết.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17.2.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17.3.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cho phép nhà trường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Bản sao có chứng thực quyết định thành lập hoặc quyết định cho phép thành lập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Văn bản thẩm định của các cơ quan liên quan về các điều kiện để trường phổ thông dân tộc nội trú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17.4. Thời hạn giải quyết: </w:t>
      </w:r>
      <w:r w:rsidRPr="00CD08B0">
        <w:rPr>
          <w:color w:val="000000" w:themeColor="text1"/>
          <w:sz w:val="28"/>
          <w:szCs w:val="28"/>
        </w:rPr>
        <w:t>20 ngày làm việc, kể từ ngày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17.5. Đối tượng thực hiện:</w:t>
      </w:r>
      <w:r w:rsidRPr="00CD08B0">
        <w:rPr>
          <w:color w:val="000000" w:themeColor="text1"/>
          <w:sz w:val="28"/>
          <w:szCs w:val="28"/>
        </w:rPr>
        <w:t xml:space="preserve"> Trường phổ thông dân tộc nội trú.</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17.6.</w:t>
      </w:r>
      <w:r w:rsidRPr="00CD08B0">
        <w:rPr>
          <w:color w:val="000000" w:themeColor="text1"/>
          <w:sz w:val="28"/>
          <w:szCs w:val="28"/>
        </w:rPr>
        <w:t xml:space="preserve"> </w:t>
      </w:r>
      <w:r w:rsidRPr="00CD08B0">
        <w:rPr>
          <w:b/>
          <w:color w:val="000000" w:themeColor="text1"/>
          <w:sz w:val="28"/>
          <w:szCs w:val="28"/>
        </w:rPr>
        <w:t xml:space="preserve">Cơ quan thực hiện: </w:t>
      </w:r>
      <w:r w:rsidRPr="00CD08B0">
        <w:rPr>
          <w:color w:val="000000" w:themeColor="text1"/>
          <w:sz w:val="28"/>
          <w:szCs w:val="28"/>
        </w:rPr>
        <w:t>Phòng Giáo dục và Đào tạo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17.7. Kết quả thực hiện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Quyết định cho phép trường phổ thông dân tộc nội trú cấp tỉnh và trường phổ thông dân tộc nội trú cấp huyện (có cấp trung học phổ thông) hoạt động giáo dục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17.8.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17.9.Tên mẫu đơn, mẫu tờ khai:</w:t>
      </w:r>
      <w:r w:rsidRPr="00CD08B0">
        <w:rPr>
          <w:color w:val="000000" w:themeColor="text1"/>
          <w:sz w:val="28"/>
          <w:szCs w:val="28"/>
        </w:rPr>
        <w:t xml:space="preserve"> 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17.10.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quyết định thành lập trường của Chủ tịch UBND cấp tỉnh.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Có đất đai, cơ sở vật chất, thiết bị tương ứng với từng cấp học theo quy định tại Nghị định này và bảo đảm tiêu chí của trường chuẩn quốc gia, ngoài ra còn có thêm các điều kiện sau đây: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Khu nội trú có diện tích sử dụng tối thiểu 06 m2/học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Phòng ở nội trú, nhà ăn cho học sinh và các trang thiết bị kèm theo;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Nhà công vụ cho giáo viên;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Nhà sinh hoạt, giáo dục văn hóa dân tộc với các thiết bị kèm theo;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Phòng học và thiết bị giáo dục hướng nghiệp, dạy nghề phổ thông, nghề truyền thống của các dân tộc phù hợp với địa phương.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c) Địa điểm của trường bảo đảm môi trường giáo dục, an toàn cho học sinh, giáo viên, cán bộ và nhân viên.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Có chương trình giáo dục và tài liệu giảng dạy, học tập phù hợp với mỗi cấp học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Có đủ nguồn lực tài chính theo quy định để bảo đảm duy trì và phát triển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g) Có quy chế tổ chức và hoạt động của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17.11.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18. Thủ tục Thành lập trường mẫu giáo, trường mầm non, nhà trẻ công lập hoặc cho phép thành lập trường mẫu giáo, trường mầm non, nhà trẻ dân lập,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18.1.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UBND xã, phường, thị trấn (sau đây gọi chung là UBND cấp xã;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đến UBND cấp huyện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thời hạn 20 ngày làm việc, kể từ ngày nhận đủ hồ sơ hợp lệ, UBND cấp huyện có trách nhiệm chỉ đạo Phòng Giáo dục và Đào tạo và các phòng chuyên môn có liên quan có ý kiến thẩm định hồ sơ và thẩm định thực tế các điều kiện thành lập trường mẫu giáo, trường mầm non, nhà trẻ theo những nội dung và điều kiện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15 ngày làm việc, kể từ ngày nhận được ý kiến thẩm định bằng văn bản của Phòng Giáo dục và Đào tạo và các phòng chuyên môn có liên quan, nếu đáp ứng các điều kiện theo quy định thì Chủ tịch UBND cấp huyện ra quyết định thành lập hoặc cho phép thành lập; nếu không đáp ứng các điều kiện theo quy định thì Chủ tịch UBND cấp huyện có văn bản trả lời và nêu rõ lý do.</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18.2.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18.3.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thành lập trường mẫu giáo, trường mầm non, nhà trẻ: Xác định sự phù hợp với quy hoạch phát triển kinh tế - xã hội và quy hoạch mạng lưới cơ 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c) Văn bản về chủ trường giao đất hoặc hợp đồng nguyên tắc cho thuê đất, thuê nhà làm trụ sở xây dựng trường mẫu giáo, trường mầm non, nhà trẻ với thời hạn dự kiến thuê tối thiểu 05 năm;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18.4. Thời hạn giải quyết: </w:t>
      </w:r>
      <w:r w:rsidRPr="00CD08B0">
        <w:rPr>
          <w:color w:val="000000" w:themeColor="text1"/>
          <w:sz w:val="28"/>
          <w:szCs w:val="28"/>
        </w:rPr>
        <w:t>35 ngày làm việc kể từ ngày nhận đủ hồ sơ hợp lệ.</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18.5. Đối tượng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UBND cấp xã (nếu đề nghị thành lập trường mẫu giáo, trường mầm non nhà trẻ công lập); tổ chức, cá nhân (nếu đề nghị thành lập trường mẫu giáo trường mầm non, nhà trẻ dân lập, tư thục).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18.6.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18.7. Kết quả thực hiện: </w:t>
      </w:r>
      <w:r w:rsidRPr="00CD08B0">
        <w:rPr>
          <w:color w:val="000000" w:themeColor="text1"/>
          <w:sz w:val="28"/>
          <w:szCs w:val="28"/>
        </w:rPr>
        <w:t>Quyết định thành lập trường mẫu giáo, trường mầm non nhà trẻ công lập hoặc Quyết định cho phép thành lập trường mẫu giáo trường mầm non, nhà trẻ dân lập, tư thục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18.8.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18.9.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18.10. Yêu cầu, điều kiện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18.11.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19. Thủ tục Cho phép trường mẫu giáo, trường mầm non, nhà trẻ hoạt động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19.1.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mẫu giáo, trường mầm non, nhà trẻ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thông báo kế hoạch thẩm định thực tế, Phòng Giáo dục và Đào tạo chủ trì, phối hợp với các phòng chuyên môn có liên quan tổ chức thẩm định thực tế;</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19.3.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cho phép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Danh sách đội ngũ giáo viên trong đó ghi rõ trình độ chuyên môn được đào tạo; hợp đồng làm việc đã được ký giữa trường mẫu giáo, trường mầm non, nhà trẻ với từng giáo viên;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Chương trình giáo dục mầm non, tài liệu phục vụ cho việc thực hiện chương trình giáo dục mầm non;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g) Danh mục số lượng phòng học, phòng làm việc, cơ sở vật chất, thiết bị đáp ứng các điều kiện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h) Văn bản pháp lý xác nhận quyền sử dụng đất hoặc hợp đồng thuê trụ sở </w:t>
      </w:r>
      <w:r w:rsidRPr="00CD08B0">
        <w:rPr>
          <w:color w:val="000000" w:themeColor="text1"/>
          <w:sz w:val="28"/>
          <w:szCs w:val="28"/>
        </w:rPr>
        <w:lastRenderedPageBreak/>
        <w:t>trường mẫu giáo, trường mầm non, nhà trẻ với thời hạn tối thiểu 05 năm;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i) 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k) Quy chế tổ chức và hoạt động, quy chế chi tiêu nội bộ của trường mẫu giáo, trường mầm non, nhà trẻ.</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19.4. Thời hạn giải quyết: </w:t>
      </w:r>
      <w:r w:rsidRPr="00CD08B0">
        <w:rPr>
          <w:color w:val="000000" w:themeColor="text1"/>
          <w:sz w:val="28"/>
          <w:szCs w:val="28"/>
        </w:rPr>
        <w:t>30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19.5. Đối tượng thực hiện: </w:t>
      </w:r>
      <w:r w:rsidRPr="00CD08B0">
        <w:rPr>
          <w:color w:val="000000" w:themeColor="text1"/>
          <w:sz w:val="28"/>
          <w:szCs w:val="28"/>
        </w:rPr>
        <w:t>Trường mẫu giáo, trường mầm non, nhà trẻ.</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19.6. Cơ quan thực hiện: </w:t>
      </w:r>
      <w:r w:rsidRPr="00CD08B0">
        <w:rPr>
          <w:color w:val="000000" w:themeColor="text1"/>
          <w:sz w:val="28"/>
          <w:szCs w:val="28"/>
        </w:rPr>
        <w:t>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19.7. Kết quả thực hiện: </w:t>
      </w:r>
      <w:r w:rsidRPr="00CD08B0">
        <w:rPr>
          <w:color w:val="000000" w:themeColor="text1"/>
          <w:sz w:val="28"/>
          <w:szCs w:val="28"/>
        </w:rPr>
        <w:t>Quyết định cho phép trường mẫu giáo, trường mầm non, nhà trẻ hoạt động giáo dục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19.9.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19.10.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Có quyết định thành lập hoặc quyết định cho phép thành lập của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Có đất đai, trường sở, cơ sở vật chất, thiết bị đáp ứng yêu cầu, duy trì và phát triển hoạt động giáo dục, cụ thể:</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Trường mẫu giáo, trường mầm non, nhà trẻ được đặt tại khu dân cư phù hợp quy hoạch chung, thuận lợi cho trẻ em đến trường; bảo đảm các quy định về an toàn và vệ sinh môi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Diện tích khu đất xây dựng gồm: Diện tích xây dựng; diện tích sân chơi; diện tích cây xanh, đường đi. Diện tích khu đất xây dựng bình quân tối thiểu 12 m2 cho một trẻ em đối với khu vực đồng bằng, trung du; 08 m2 cho một trẻ em đối với khu vực thành phố, thị xã và núi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Đối với nơi khó khăn về đất đai, có thể thay thế diện tích xây dựng bằng diện tích sàn xây dựng và bảo đảm đủ diện tích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Khuôn viên của trường mẫu giáo, trường mầm non, nhà trẻ có tường bao ngăn cách với bên ngoài;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Cơ cấu khối công trình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Khối phòng nhóm trẻ, lớp mẫu giáo: Phòng sinh hoạt chung, phòng ngủ, phòng vệ sinh, hiên chơi bảo đảm theo đúng quy chuẩn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Khối phòng phục vụ học tập: Phòng giáo dục thể chất, phòng giáo dục nghệ thuật hoặc phòng đa chức năng;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Khối phòng tổ chức ăn: Khu vực nhà bếp và kho;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Sân vườn gồm: Sân chơi của nhóm, lớp; sân chơi chung; sân chơi - cây xanh.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thiết bị, đồ chơi, đồ dùng, tài liệu chăm sóc, giáo dục trẻ em theo quy định của Bộ Giáo dục và Đào tạo.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Có đội ngũ cán bộ quản lý, giáo viên và nhân viên đủ về số lượng, hợp lý về cơ cấu và đạt tiêu chuẩn bảo đảm thực hiện chương trình giáo dục mầm non và tổ chức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Có đủ nguồn lực tài chính theo quy định để bảo đảm duy trì và phát triển hoạt động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Có quy chế tổ chức và hoạt động của trường mẫu giáo, trường mầm non, nhà trẻ.</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19.11.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78240B" w:rsidRPr="00CD08B0" w:rsidRDefault="0078240B"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20. Thủ tục Cho phép trường mẫu giáo, trường mầm non, nhà trẻ hoạt động giáo dục trở lại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20.1.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20 ngày làm việc, kể từ ngày thông báo kế hoạch thẩm định thực tế, Phòng Giáo dục và Đào tạo chủ trì, phối hợp với các phòng chuyên môn có liên quan tổ chức thẩm định thực tế;</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Trong thời hạn 10 ngày làm việc, nếu trường mẫu giáo, trường mầm non, nhà trẻ đáp ứng các điều kiện theo quy định thì Trưởng Phòng Giáo dục và Đào tạo ra quyết định cho phép hoạt động giáo dục trở lại; nếu chưa đáp ứng các điều kiện theo quy định thì thông báo bằng văn bản cho trường mẫu giáo, trường mầm non, nhà trẻ nêu rõ lý do.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20.3.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đề nghị cho phép hoạt động giáo dục trở lại;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Quyết định thành lập đoàn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Biên bản kiểm tra;</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20.4. Thời hạn giải quyết: </w:t>
      </w:r>
      <w:r w:rsidRPr="00CD08B0">
        <w:rPr>
          <w:color w:val="000000" w:themeColor="text1"/>
          <w:sz w:val="28"/>
          <w:szCs w:val="28"/>
        </w:rPr>
        <w:t>30 ngày làm việc, kể ừ ngày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20.5. Đối tượng thực hiện: </w:t>
      </w:r>
      <w:r w:rsidRPr="00CD08B0">
        <w:rPr>
          <w:color w:val="000000" w:themeColor="text1"/>
          <w:sz w:val="28"/>
          <w:szCs w:val="28"/>
        </w:rPr>
        <w:t>Trường mẫu giáo, trường mầm non, nhà trẻ.</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20.6. Cơ quan thực hiện: </w:t>
      </w:r>
      <w:r w:rsidRPr="00CD08B0">
        <w:rPr>
          <w:color w:val="000000" w:themeColor="text1"/>
          <w:sz w:val="28"/>
          <w:szCs w:val="28"/>
        </w:rPr>
        <w:t>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20.7. Kết quả thực hiện: </w:t>
      </w:r>
      <w:r w:rsidRPr="00CD08B0">
        <w:rPr>
          <w:color w:val="000000" w:themeColor="text1"/>
          <w:sz w:val="28"/>
          <w:szCs w:val="28"/>
        </w:rPr>
        <w:t>Quyết định cho phép trường mẫu giáo, trường mầm non, nhà trẻ hoạt động giáo dục trở lại của Trưởng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20.9.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20.10.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Sau thời hạn đình chỉ, nếu trường mẫu giáo, trường mầm non, nhà trẻ khắc phục được những nguyên nhân dẫn đến việc đình chỉ.</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20.11.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21. Thủ tục Sáp nhập, chia, tách trường mẫu giáo, trường mầm non, nhà trẻ</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21.1.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UBND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UBND cấp huyện (Qua Trung tâm Hành chính công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Trong thời hạn 20 ngày làm việc, kể từ ngày nhận đủ hồ sơ hợp lệ, UBND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w:t>
      </w:r>
    </w:p>
    <w:p w:rsidR="00F951C9" w:rsidRPr="00CD08B0" w:rsidRDefault="00F951C9" w:rsidP="0078240B">
      <w:pPr>
        <w:widowControl w:val="0"/>
        <w:jc w:val="both"/>
        <w:rPr>
          <w:color w:val="000000" w:themeColor="text1"/>
          <w:sz w:val="26"/>
          <w:szCs w:val="26"/>
        </w:rPr>
      </w:pPr>
      <w:r w:rsidRPr="00CD08B0">
        <w:rPr>
          <w:color w:val="000000" w:themeColor="text1"/>
          <w:sz w:val="26"/>
          <w:szCs w:val="26"/>
        </w:rPr>
        <w:t>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Trong thời hạn 15 ngày làm việc, kể từ ngày nhận được ý kiến thẩm định bằng văn bản của Phòng Giáo dục và Đào tạo và các phòng chuyên môn có liên quan, nếu đáp ứng các điều kiện theo quy định thì Chủ tịch UBND cấp huyện ra quyết định sáp nhập, chia, tách; nếu không đáp ứng các điều kiện theo quy định thì có văn bản trả lời nêu rõ lý do.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21.2. Cách thức thực hiện: </w:t>
      </w:r>
      <w:r w:rsidRPr="00CD08B0">
        <w:rPr>
          <w:color w:val="000000" w:themeColor="text1"/>
          <w:sz w:val="26"/>
          <w:szCs w:val="26"/>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21.3. Thành phần, số lượng hồ sơ</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Đề án sáp nhập, chia, tách trường mẫu giáo, trường mầm non, nhà 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Tờ trình UBND cấp huyện đề nghị sáp nhập, chia, tách trường mẫu giáo, trường mầm non, nhà trẻ.</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21.4. Thời hạn giải quyết:</w:t>
      </w:r>
      <w:r w:rsidRPr="00CD08B0">
        <w:rPr>
          <w:color w:val="000000" w:themeColor="text1"/>
          <w:sz w:val="26"/>
          <w:szCs w:val="26"/>
        </w:rPr>
        <w:t xml:space="preserve"> 35 ngày làm việc kể từ ngày nhận đủ hồ sơ hợp lệ.</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21.5. Đối tượng thực hiện: </w:t>
      </w:r>
      <w:r w:rsidRPr="00CD08B0">
        <w:rPr>
          <w:color w:val="000000" w:themeColor="text1"/>
          <w:sz w:val="26"/>
          <w:szCs w:val="26"/>
        </w:rPr>
        <w:t>UBND cấp xã (nếu sáp nhập, chia, tách trường mẫu giáo, trường mầm non, nhà trẻ công lập); tổ chức, cá nhân (nếu sáp nhập, chia, tách trường mẫu giáo, trường mầm non, nhà trẻ dân lập, tư thục).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21.6.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trực tiếp thực hiện: Phòng Giáo dục và Đào tạo.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21.7. Kết quả thực hiện: </w:t>
      </w:r>
      <w:r w:rsidRPr="00CD08B0">
        <w:rPr>
          <w:color w:val="000000" w:themeColor="text1"/>
          <w:sz w:val="26"/>
          <w:szCs w:val="26"/>
        </w:rPr>
        <w:t>Quyết định sáp nhập, chia, tách trường mẫu giáo, trường mầm non, nhà trẻ công lập hoặc Quyết định cho phép sáp nhập, chia, tách trường mẫu giáo trường mầm non, nhà trẻ dân lập, tư thục của Chủ tịch UBND cấp huyện.</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21.8. Lệ phí: </w:t>
      </w:r>
      <w:r w:rsidRPr="00CD08B0">
        <w:rPr>
          <w:color w:val="000000" w:themeColor="text1"/>
          <w:sz w:val="26"/>
          <w:szCs w:val="26"/>
        </w:rPr>
        <w:t>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21.9. Tên mẫu đơn, mẫu tờ khai: </w:t>
      </w:r>
      <w:r w:rsidRPr="00CD08B0">
        <w:rPr>
          <w:color w:val="000000" w:themeColor="text1"/>
          <w:sz w:val="26"/>
          <w:szCs w:val="26"/>
        </w:rPr>
        <w:t>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21.10. Yêu cầu, điều kiện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Việc sáp nhập, chia, tách trường mẫu giáo, trường mầm non, nhà trẻ phải đáp ứng các yêu cầu sau 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Phù hợp với quy hoạch mạng lưới cơ sở giáo dục của địa phương;</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Đáp ứng yêu cầu phát triển kinh tế - xã hội của địa phương;</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Bảo đảm quyền, lợi ích hợp pháp của trẻ em, giáo viên, cán bộ quản lý và nhân viên;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Góp phần nâng cao chất lượng và hiệu quả hoạt động nuôi dưỡng, chăm sóc, giáo dục trẻ em.</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21.11. Căn cứ pháp lý</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22. Thủ tục Giải thể trường mẫu giáo, trường mầm non, nhà trẻ (theo yêu cầu của tổ chức, cá nhân đề nghị thành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22.1.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Tổ chức, cá nhân đã đề nghị thành lập trường mẫu giáo, trường mầm non, nhà trẻ gửi trực tiếp hoặc qua bưu điện 01 bộ hồ sơ đề nghị giải thể tới UBND cấp huyện (Qua Trung tâm Hành chính công cấp huyện);b) Trong thời hạn 10 ngày làm việc, kể từ ngày nhận được hồ sơ đề nghị giải thể trường mẫu giáo, trường mầm non, nhà trẻ, Chủ tịch UBND cấp huyện xem xét quyết định giải thể hay không giải thể trường mẫu giáo, trường mầm non, nhà trẻ.</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22.3. 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Quyết định thành lập đoàn kiểm tra của Uỷ ban nhân dân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Biên bản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22.4. Thời hạn giải quyết: </w:t>
      </w:r>
      <w:r w:rsidRPr="00CD08B0">
        <w:rPr>
          <w:color w:val="000000" w:themeColor="text1"/>
          <w:sz w:val="28"/>
          <w:szCs w:val="28"/>
        </w:rPr>
        <w:t>10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22.5. Đối tượng thực hiện: </w:t>
      </w:r>
      <w:r w:rsidRPr="00CD08B0">
        <w:rPr>
          <w:color w:val="000000" w:themeColor="text1"/>
          <w:sz w:val="28"/>
          <w:szCs w:val="28"/>
        </w:rPr>
        <w:t>Tổ chức, cá nhân thành lập trường mẫu giáo, trường mầm non, nhà trẻ.</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22.6.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22.7. Kết quả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Quyết định cho phép giải thể trường mẫu giáo trường mầm non, nhà trẻ dân lập, tư thục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22.9. Tên mẫu đơn, mẫu tờ khai: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22.10. Yêu cầu, điều kiện: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22.11.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46/2017/NĐ-CP ngày 21 tháng 4 năm 2017 của Chính phủ quy định về điều kiện đầu tư và hoạt động trong lĩnh vực giáo dục.</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23. Thủ tục Cấp giấy phép, gia hạn giấy phép tổ chức hoạt động dạy thêm, học thêm có nội dung thuộc chương trình trung học cơ sở</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Tổ chức, cá nhân xin cấp giấy phép tổ chức hoạt động dạy thêm, học thêm lập hồ sơ cấp giấy phép tổ chức hoạt động dạy thêm, học thêm theo quy định tại Điều 12 Quy định về dạy thêm, học thêm ban hành kèm theo Thông tư số 17/2012/TT-BGDĐT (Quy định về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có thẩm quyền cấp giấy phép hoặc gia hạn giấy phép tổ chức hoạt động dạy thêm, học thêm tiến hành thẩm định hồ sơ, kiểm tra địa điểm, cơ sở vật chất tổ chức hoạt động dạy thêm, học thêm. Chủ tịch UBND cấp huyện cấp giấy phép hoặc gia hạn giấy phép tổ chức dạy thêm, học thêm hoặc uỷ quyền cho Trưởng phòng giáo dục và đào tạo cấp giấy phép hoặc gia hạn giấy phép tổ chức dạy thêm, học thêm có nội dung thuộc chương trình trung học cơ sở hoặc thuộc nhiều chương trình nhưng có chương trình cao nhất là chương trình trung học cơ sở.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15 ngày làm việc kể từ khi nhận đủ hồ sơ hợp lệ, cơ quan có thẩm quyền quyết định cấp hoặc gia hạn giấy phép dạy thêm, học thêm hoặc trả lời không đồng ý cho tổ chức hoạt động dạy thêm, học thêm bằng văn bản.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23.2.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23.3. 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b/>
          <w:color w:val="000000" w:themeColor="text1"/>
          <w:sz w:val="28"/>
          <w:szCs w:val="28"/>
        </w:rPr>
      </w:pPr>
      <w:r w:rsidRPr="00CD08B0">
        <w:rPr>
          <w:b/>
          <w:color w:val="000000" w:themeColor="text1"/>
          <w:sz w:val="28"/>
          <w:szCs w:val="28"/>
        </w:rPr>
        <w:t>* Đối với dạy thêm, học thêm trong nhà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xin cấp giấy phép tổ chức hoạt động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Danh sách trích ngang người đăng ký dạy thêm đảm bảo các yêu cầu tại Điều 8 Quy định về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F951C9" w:rsidRPr="00CD08B0" w:rsidRDefault="00F951C9" w:rsidP="0078240B">
      <w:pPr>
        <w:widowControl w:val="0"/>
        <w:ind w:firstLine="720"/>
        <w:jc w:val="both"/>
        <w:rPr>
          <w:b/>
          <w:color w:val="000000" w:themeColor="text1"/>
          <w:sz w:val="28"/>
          <w:szCs w:val="28"/>
        </w:rPr>
      </w:pPr>
      <w:r w:rsidRPr="00CD08B0">
        <w:rPr>
          <w:b/>
          <w:color w:val="000000" w:themeColor="text1"/>
          <w:sz w:val="28"/>
          <w:szCs w:val="28"/>
        </w:rPr>
        <w:t>* Đối với dạy thêm, học thêm ngoài nhà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xin cấp giấy phép tổ chức hoạt động dạy thêm, trong đó cam kết với Uỷ ban nhân dân cấp xã về thực hiện các quy định tại khoản 1 Điều 6 Quy định về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Danh sách trích ngang người tổ chức hoạt động dạy thêm, học thêm và người đăng ký dạy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Đơn xin dạy thêm có dán ảnh của người đăng ký dạy thêm và có xác nhận theo quy định tại khoản 5 Điều 8 Quy định về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Bản sao hợp lệ giấy tờ xác định trình độ đào tạo về chuyên môn, nghiệp vụ sư phạm của người tổ chức hoạt động dạy thêm, học thêm và người đăng ký dạy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Giấy khám sức khoẻ do bệnh viện đa khoa cấp huyện trở lên hoặc Hội đồng giám định y khoa cấp cho người tổ chức dạy thêm, học thêm và người đăng ký dạy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e)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thêm.</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23.4. Thời hạn giải quyết: </w:t>
      </w:r>
      <w:r w:rsidRPr="00CD08B0">
        <w:rPr>
          <w:color w:val="000000" w:themeColor="text1"/>
          <w:sz w:val="28"/>
          <w:szCs w:val="28"/>
        </w:rPr>
        <w:t>15 ngày làm việc kể từ ngày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23.5. Đối tượng thực hiện: </w:t>
      </w:r>
      <w:r w:rsidRPr="00CD08B0">
        <w:rPr>
          <w:color w:val="000000" w:themeColor="text1"/>
          <w:sz w:val="28"/>
          <w:szCs w:val="28"/>
        </w:rPr>
        <w:t>Cá nhân, tổ chức.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Uỷ ban nhân dân cấp huyện hoặc Trưởng Phòng Giáo dục và Đào tạo (nếu được Chủ tịch UBND cấp huyện ủy quyền);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Phòng Giáo dục và Đào tạo.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23.7. Kết quả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Quyết định cấp phép tổ chức hoạt động dạy thêm, học thêm của Chủ tịch Uỷ ban nhân dân cấp huyện hoặc Trưởng phòng giáo dục và đào tạo (nếu được ủy quyền).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23.8.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23.9. Tên mẫu đơn, mẫu tờ khai:</w:t>
      </w:r>
      <w:r w:rsidRPr="00CD08B0">
        <w:rPr>
          <w:color w:val="000000" w:themeColor="text1"/>
          <w:sz w:val="28"/>
          <w:szCs w:val="28"/>
        </w:rPr>
        <w:t xml:space="preserve"> 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Yêu cầu chung: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Không cắt giảm nội dung trong chương trình giáo dục phổ thông chính khoá để đưa vào giờ dạy thêm; không dạy thêm trước những nội dung trong chương trình giáo dục phổ thông chính khoá.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tượng học thêm là học sinh có nhu cầu học thêm, tự nguyện học thêm và được gia đình đồng ý; không được dùng bất cứ hình thức nào để ép buộc gia đình học sinh và học sinh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Tổ chức, cá nhân tổ chức hoạt động dạy thêm, học thêm phải chịu trách nhiệm về các nội dung đăng ký và xin phép tổ chức hoạt động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Yêu cầu đối với người dạy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Đạt trình độ chuẩn được đào tạo đối với từng cấp học theo quy định của Luật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đủ sức khoẻ.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phẩm chất đạo đức tốt, thực hiện đầy đủ nghĩa vụ công dân và các quy định của pháp luật; hoàn thành các nhiệm vụ được giao tại cơ quan công tác.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w:t>
      </w:r>
      <w:r w:rsidRPr="00CD08B0">
        <w:rPr>
          <w:color w:val="000000" w:themeColor="text1"/>
          <w:sz w:val="28"/>
          <w:szCs w:val="28"/>
        </w:rPr>
        <w:lastRenderedPageBreak/>
        <w:t>không bị kỷ luật với hình thức buộc thôi việc.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Được thủ trưởng cơ quan quản lý hoặc Chủ tịch UBND cấp xã xác nhận các nội dung quy định tại khoản 3, khoản 4 Điều 8 Quy định về dạy thêm, học thêm (đối với người dạy thêm ngoài nhà trường); được thủ trưởng cơ quan quản lý cho phép theo quy định tại điểm b, khoản 4, Điều 4 Quy định về dạy thêm, học thêm (đối với giáo viên đang hưởng lương từ quỹ lương của đơn</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vị sự nghiệp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Yêu cầu đối với người tổ chức hoạt đông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trình độ được đào tạo tối thiểu tương ứng với giáo viên dạy thêm theo quy định tại khoản 1 Điều 8 Quy định về dạy thêm, học thêm.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Yêu cầu về cơ sở vật chất: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Cơ sở vật chất phục vụ dạy thêm, học thêm phải đảm bảo yêu cầu quy định tại Quyết định số 1221/QĐ-BYT ngày 18/4/2000 của Bộ Y tế về vệ sinh trường học và Thông tư liên tịch số 26/2011/TTLT-BGDĐT-BKHCN-BYT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Phòng học đảm bảo diện tích trung bình từ 1,10m2/học sinh trở lên; được thông gió và đủ độ chiếu sáng tự nhiên hoặc nhân tạo; đảm bảo các tiêu chuẩn vệ sinh, phòng bệnh.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Kích thước bàn, ghế học sinh và bố trí bàn, ghế học sinh trong phòng học đảm  bảo  các  yêu  cầu  tại  Thông  tư  liên  tịch  số 26/2011/TTLT-BGDĐT- BKHCN-BYT ngày 16/6/2011.</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Bảng học được chống lóa; kích thước, màu sắc, cách treo bảng học đảm bảo các yêu cầu tại Quyết định số 1221/QĐ-BYT ngày 18/4/2000.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công trình vệ sinh và có nơi chứa rác thải hợp vệ sinh.</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23.11.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Thông tư số 17/2012/TT-BGDĐT ngày 16 tháng 5 năm 2012 của Bộ trưởng Bộ Giáo dục và Đào tạo ban hành quy định về dạy thêm, học thêm.</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78240B" w:rsidRPr="00CD08B0" w:rsidRDefault="0078240B"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24. Thủ tục Công nhận xã đạt chuẩn phổ cập giáo dục, xóa mù chữ</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24.1.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vị cấp xã lập hồ sơ đề nghị Uỷ ban nhân dân cấp huyện kiểm tra công nhận xã đạt chuẩn phổ cập giáo dục, xoá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Uỷ ban nhân dân cấp huyện xem xét hồ sơ và kiểm tra đơn vị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Uỷ ban nhân dân cấp huyện ra quyết định công nhận đạt chuẩn phổ cập giáo dục, xoá mù chữ đối với xã nếu đủ tiêu chuẩn theo quy định tại Nghị định số 20/2014/NĐ-CP.</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24.2.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24.3.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Phiếu điều tra phổ cập giáo dục,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Sổ theo dõi phổ cập giáo dục,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Hồ sơ đề nghị công nhận xã đạt chuẩn bao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Báo cáo quá trình thực hiện và kết quả phổ cập giáo dục hoặc xóa mù chữ kèm theo các biểu thống kê;</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Biên bản tự kiểm tra phổ cập giáo dục hoặc xóa mù chữ.</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24.4.Thời hạn giải quyết:</w:t>
      </w:r>
      <w:r w:rsidRPr="00CD08B0">
        <w:rPr>
          <w:color w:val="000000" w:themeColor="text1"/>
          <w:sz w:val="28"/>
          <w:szCs w:val="28"/>
        </w:rPr>
        <w:t xml:space="preserve"> 20 ngày làm việc, kể từ ngày nhận hồ sơ đầy đủ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24.5. Đối tượng thực hiện:</w:t>
      </w:r>
      <w:r w:rsidRPr="00CD08B0">
        <w:rPr>
          <w:color w:val="000000" w:themeColor="text1"/>
          <w:sz w:val="28"/>
          <w:szCs w:val="28"/>
        </w:rPr>
        <w:t xml:space="preserve"> UBND cấp xã</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24.6. Cơ quan thực hiện: </w:t>
      </w:r>
      <w:r w:rsidRPr="00CD08B0">
        <w:rPr>
          <w:color w:val="000000" w:themeColor="text1"/>
          <w:sz w:val="28"/>
          <w:szCs w:val="28"/>
        </w:rPr>
        <w:t>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24.7. Kết quả thực hiện: </w:t>
      </w:r>
      <w:r w:rsidRPr="00CD08B0">
        <w:rPr>
          <w:color w:val="000000" w:themeColor="text1"/>
          <w:sz w:val="28"/>
          <w:szCs w:val="28"/>
        </w:rPr>
        <w:t>Quyết định công nhận đạt chuẩn phổ cập giáo dục, xóa mù chữ đối với xã.</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24.8.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24.9.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24.10.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Tiêu chuẩn công nhận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Tiêu chuẩn công nhận đạt chuẩn phổ cập giáo dục mầm non cho trẻ em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Hoàn thành chương trình giáo dục mầm non.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trẻ em 5 tuổi đến lớp đạt ít nhất 95%; đối với xã có điều kiện kinh tế - xã hội đặc biệt khó khăn đạt ít nhất 90%;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trẻ em 5 tuổi hoàn thành chương trình giáo dục mầm non đạt ít nhất 85%; đối với xã có điều kiện kinh tế - xã hội đặc biệt khó khăn đạt ít nhất 80%.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Tiêu chuẩn công nhận đạt chuẩn phổ cập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cá nhân: Hoàn thành chương trình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 Tỷ lệ trẻ em 6 tuổi vào lớp 1 đạt ít nhất 90%;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trẻ em đến 14 tuổi hoàn thành chương trình tiểu học đạt ít nhất 80%, đối với xã có điều kiện kinh tế - xã hội đặc biệt khó khăn đạt ít nhất 70%.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Bảo đảm tiêu chuẩn công nhận đạt chuẩn phổ cập giáo dục tiểu học mức độ 1;</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trẻ em 6 tuổi vào lớp 1 đạt ít nhất 95%;</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Tiêu chuẩn công nhận đạt chuẩn phổ cập giáo dục trung học cơ sở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trẻ em 11 tuổi hoàn thành chương trình tiểu học đạt ít nhất 80%,đối với xã có điều kiện kinh tế - xã hội đặc biệt khó khăn đạt ít nhất 70%; các trẻ em 11 tuổi còn lại đều đang học các lớp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cá nhân: Được cấp bằng tốt nghiệp trung học cơ sở.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Bảo đảm tiêu chuẩn công nhận đạt chuẩn phổ cập giáo dục tiểu học mức độ 1 và tiêu chuẩn công nhận đạt chuẩn xóa mù chữ mức độ 1;</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thanh niên, thiếu niên trong độ tuổi từ 15 đến 18 tốt nghiệp trung học cơ sở đạt ít nhất 80%, đối với xã có điều kiện kinh tế - xã hội đặc biệt khó khăn đạt ít nhất 70%.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Bảo đảm tiêu chuẩn công nhận đạt chuẩn phổ cập giáo dục trung học cơ sở mức độ 1;</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thanh niên, thiếu niên trong độ tuổi từ 15 đến 18 tốt nghiệp trung học cơ sở đạt ít nhất 90%, đối với xã có điều kiện kinh tế - xã hội đặc biệt khó khăn đạt ít nhất 80%.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Bảo đảm tiêu chuẩn công nhận đạt chuẩn phổ cập giáo dục trung học cơ sở mức độ 2;</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thanh niên, thiếu niên trong độ tuổi từ 15 đến 18 tốt nghiệp trung học cơ sở đạt ít nhất 95%, đối với xã có điều kiện kinh tế - xã hội đặc biệt khó khăn đạt ít nhất 90%;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Tiêu chuẩn công nhận đạt chuẩn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Người đạt chuẩn biết chữ mức độ 1: Hoàn thành giai đoạn 1 chương trình xóa mù chữ và giáo dục tiếp tục sau khi biết chữ hoặc hoàn thành lớp 3 chương trình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Người đạt chuẩn biết chữ mức độ 2: Hoàn thành giai đoạn 2 chương trình xóa mù chữ và giáo dục tiếp tục sau khi biết chữ hoặc hoàn thành chương trình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 Điều kiện đảm bảo phổ cập giáo dục,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Điều kiện bảo đảm phổ cập giáo dục mầm non cho trẻ em 5 tuổi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Về đội ngũ giáo viên và nhân viên, cơ sở giáo dục mầm non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được hưởng chế độ chính sách theo quy định hiện hành;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dạy lớp mẫu giáo 5 tuổi đạt chuẩn trình độ đào tạo theo quy định tại  Điểm b Khoản 1 Điều 77 của Luật Giáo dục năm 2005;</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dạy lớp mẫu giáo 5 tuổi đạt yêu cầu chuẩn nghề nghiệp  giáo  viên  mầm  non  theo  quy  định  tại  Quyết  định  số  02/2008/QĐ- BGDĐT ngày 22 tháng 01 năm 2008 của Bộ trưởng Bộ Giáo dục và Đào tạo ban hành quy định về Chuẩn nghề nghiệp giáo viên mầm non;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Người theo dõi công tác phổ cập giáo dục, xóa mù chữ tại địa bàn được phân công.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Về cơ sở vật chất, thiết bị dạy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Tỉnh, huyện có mạng lưới cơ sở giáo dục thực hiện phổ cập giáo dục mầm non cho trẻ em 5 tuổi theo quy hoạch, Điều kiện giao thông bảo đảm đưa đón trẻ thuận lợi, an toàn;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Cơ sở giáo dục mầm non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Sân chơi xanh, sạch, đẹp và đồ chơi ngoài trời được sử dụng thường xuyên, an toàn; có nguồn nước sạch, hệ thống thoát nước; đủ công trình vệ sinh sử dụng thuận tiện, bảo đảm vệ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Điều kiện bảo đảm phổ cập giáo dục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Về đội ngũ giáo viên và nhân viên, cơ sở giáo dục phổ thông thực hiện phổ cập giáo dục tiểu học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Đủ giáo viên và nhân viên theo quy định tại Thông tư liên tịch số 35/2006/TTLT-BGDĐT-BNV ngày 23 tháng 8 năm 2006 của liên tịch Bộ Giáo </w:t>
      </w:r>
      <w:r w:rsidRPr="00CD08B0">
        <w:rPr>
          <w:color w:val="000000" w:themeColor="text1"/>
          <w:sz w:val="28"/>
          <w:szCs w:val="28"/>
        </w:rPr>
        <w:lastRenderedPageBreak/>
        <w:t>dục và Đào tạo và Bộ Nội vụ hướng dẫn định mức biên chế viên chức ở các cơ sở giáo dục phổ thông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đạt chuẩn trình độ đào tạo theo quy định tại Điểm b Khoản 1 Điều 77 của Luật Giáo dục năm 2005;</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Người theo dõi công tác phổ cập giáo dục, xóa mù chữ tại địa bàn được phân công.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Về cơ sở vật chất, thiết bị dạy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Tỉnh, huyện có mạng lưới cơ sở giáo dục phổ thông thực hiện phổ cập giáo dục tiểu học theo quy hoạch, Điều kiện giao thông bảo đảm cho học sinh đi học thuận lợi, an toàn;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Cơ sở giáo dục phổ thông thực hiện phổ cập giáo dục tiểu học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Đủ thiết bị dạy học tối thiểu quy định tại Thông tư số 15/2009/TT- BGDĐT ngày 16 tháng 7 năm 2009 của Bộ trưởng Bộ Giáo dục và Đào tạo ban hành Danh Mục thiết bị dạy học tối thiểu cấp tiểu học; thiết bị dạy học được sử dụng thường xuyên, dễ dàng, thuận tiện;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Điều kiện bảo đảm phổ cập giáo dục trung học cơ sở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Về đội ngũ giáo viên và nhân viên, cơ sở giáo dục phổ thông thực hiện phổ cập giáo dục trung học cơ sở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Đủ giáo viên và nhân viên làm công tác thư viện, thiết bị, thí nghiệm, văn phòng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đạt chuẩn trình độ đào tạo đối với giáo viên trung học cơ sở theo quy định tại Điểm b Khoản 1 Điều 77 của Luật Giáo dục năm 2005;</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- 100% số giáo viên đạt yêu cầu chuẩn nghề nghiệp giáo viên trung học cơ sở theo quy định tại Thông tư số 30/2009/TT-BGDĐT ngày 22 tháng 10 năm 2009 của Bộ trưởng Bộ Giáo dục và Đào tạo quy định về Chuẩn nghề nghiệp giáo viên trung học cơ sở, giáo viên trung học phổ thông;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Người theo dõi công tác phổ cập giáo dục, xóa mù chữ tại địa bàn được </w:t>
      </w:r>
      <w:r w:rsidRPr="00CD08B0">
        <w:rPr>
          <w:color w:val="000000" w:themeColor="text1"/>
          <w:sz w:val="28"/>
          <w:szCs w:val="28"/>
        </w:rPr>
        <w:lastRenderedPageBreak/>
        <w:t>phân công.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Về cơ sở vật chất, thiết bị dạy học: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Tỉnh, huyện có mạng lưới cơ sở giáo dục phổ thông thực hiện phổ cập trung học cơ sở theo quy hoạch, Điều kiện giao thông bảo đảm cho học sinh đi học thuận lợi, an toàn;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Cơ sở giáo dục phổ thông thực hiện phổ cập giáo dục trung học cơ sở có: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Đủ thiết bị dạy học tối thiểu quy định tại Thông tư số 19/2009/TT- BGDĐT ngày 11 tháng 8 năm 2009 của Bộ trưởng Bộ Giáo dục và Đào tạo ban hành Danh Mục thiết bị dạy học tối thiểu cấp trung học cơ sở; thiết bị dạy học được sử dụng thường xuyên, dễ dàng, thuận tiện;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Điều kiện bảo đảm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Về người tham gia dạy học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Xã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Điểm a, b, c Khoản 1 Điều 77 của Luật Giáo dục năm 2005;</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Cơ sở giáo dục tham gia thực hiện xóa mù chữ tại xã có người theo dõi công tác phổ cập giáo dục, xóa mù chữ tại địa bàn được phân công.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Về cơ sở vật chất, thiết bị dạy học: Xã bảo đảm Điều kiện thuận lợi cho các lớp xóa mù chữ được sử dụng cơ sở vật chất, thiết bị dạy học của các cơ sở giáo dục, trung tâm học tập cộng đồng, cơ quan, đoàn thể, các tổ chức chính trị- xã hội, tổ chức khác và cá nhân trong địa bàn để thực hiện dạy học xóa mù chữ.</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24.11.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Nghị định số 20/2014/NĐ-CP ngày 24/3/2014 của Chính phủ về phổ cập giáo dục, xóa mù chữ;</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78240B" w:rsidRPr="00CD08B0" w:rsidRDefault="0078240B"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25. Thủ tục Quy trình đánh giá, xếp loại “Cộng đồng học tập” cấp xã</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25.1.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Vào tháng 12 hằng năm, Hội Khuyến học cấp xã chủ trì xây dựng kế hoạch tự kiểm tra, đánh giá kết quả xây dựng “Cộng đồng học tập” của xã; trình Chủ tịch UBND cấp xã phê duyệt; chủ trì phối hợp với các đơn vị liên quan tổ chức thực hiện kế hoạch.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Căn cứ kết quả tự kiểm tra, Hội Khuyến học cấp xã lập hồ sơ; gửi Chủ tịch UBND cấp xã ký tờ trình đề nghị UBND cấp huyện kiểm tra, đánh giá, xếp loại đối với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thời hạn 10 ngày làm việc kể từ khi nhận đủ hồ sơ hợp lệ của UBND cấp xã, Chủ tịch UBND cấp huyện giao Hội Khuyến học cấp huyện chủ trì xây dựng kế hoạch kiểm tra, đánh giá và xếp loại “Cộng đồng học tập” cấp xã; trình Chủ tịch UBND cấp huyện phê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Căn cứ vào kế hoạch đã được Chủ tịch UBND cấp huyện phê duyệt, Hội Khuyến học chủ trì phối hợp với các đơn vị liên quan tổ chức kiểm tra, đánh giá, xếp loại “Cộng đồng học tập”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Trong thời hạn 5 ngày làm việc kể từ ngày có kết quả kiểm tra, Hội Khuyến học lập hồ sơ trình Chủ tịch UBND cấp huyện quyết định công nhận kết quả đánh giá, xếp loại “Cộng đồng học tập” cấp xã và công bố công  khai.</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25.2.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25.3.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b/>
          <w:color w:val="000000" w:themeColor="text1"/>
          <w:sz w:val="28"/>
          <w:szCs w:val="28"/>
        </w:rPr>
      </w:pPr>
      <w:r w:rsidRPr="00CD08B0">
        <w:rPr>
          <w:b/>
          <w:color w:val="000000" w:themeColor="text1"/>
          <w:sz w:val="28"/>
          <w:szCs w:val="28"/>
        </w:rPr>
        <w:t>* Hồ sơ của UBND cấp xã đề nghị UBND cấp huyện kiểm tra, đánh giá, xếp loại “Cộng đồng học tập”,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của UBND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Báo cáo (kèm các minh chứng phù hợp với các tiêu chí theo mẫu hướng dẫn) đánh giá kết quả xây dựng “Cộng đồng học tập” của cấp xã, có xác nhận của Chủ tịch UBND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Biên bản tự kiểm tra, đánh giá, xếp loại “Cộng đồng học tập” của cấp xã;</w:t>
      </w:r>
    </w:p>
    <w:p w:rsidR="00F951C9" w:rsidRPr="00CD08B0" w:rsidRDefault="00F951C9" w:rsidP="0078240B">
      <w:pPr>
        <w:widowControl w:val="0"/>
        <w:ind w:firstLine="720"/>
        <w:jc w:val="both"/>
        <w:rPr>
          <w:b/>
          <w:color w:val="000000" w:themeColor="text1"/>
          <w:sz w:val="28"/>
          <w:szCs w:val="28"/>
        </w:rPr>
      </w:pPr>
      <w:r w:rsidRPr="00CD08B0">
        <w:rPr>
          <w:b/>
          <w:color w:val="000000" w:themeColor="text1"/>
          <w:sz w:val="28"/>
          <w:szCs w:val="28"/>
        </w:rPr>
        <w:t>*Hồ sơ của Hội Khuyến học cấp huyện trình Chủ tịch UBND cấp huyện quyết định công nhận kết quả đánh giá, xếp loại “Cộng đồng học tập” của cấp xã,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của Hội Khuyến học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Biên bản kiểm tra, đánh giá, xếp loại “Cộng đồng học tập” cấp xã;</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25.4. Thời hạn giải quyết:</w:t>
      </w:r>
      <w:r w:rsidRPr="00CD08B0">
        <w:rPr>
          <w:color w:val="000000" w:themeColor="text1"/>
          <w:sz w:val="28"/>
          <w:szCs w:val="28"/>
        </w:rPr>
        <w:t xml:space="preserve"> 15 ngày làm việc kể từ ngày nhận đủ hồ sơ hợp lệ, trong đó: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Hội Khuyến học cấp huyện chủ trì xây dựng kế hoạch kiểm tra, đánh giá và xếp loại “Cộng đồng học tập” cấp xã; trình Chủ tịch UBND cấp huyện phê duyệt. Căn cứ vào kế hoạch đã được Chủ tịch UBND cấp huyện phê duyệt, Hội Khuyến học chủ trì phối hợp với các đơn vị liên quan tổ chức kiểm tra, đánh giá, xếp loại “Cộng đồng học tập” cấp xã: </w:t>
      </w:r>
      <w:r w:rsidRPr="00CD08B0">
        <w:rPr>
          <w:b/>
          <w:color w:val="000000" w:themeColor="text1"/>
          <w:sz w:val="28"/>
          <w:szCs w:val="28"/>
        </w:rPr>
        <w:t>10 ngày</w:t>
      </w:r>
      <w:r w:rsidRPr="00CD08B0">
        <w:rPr>
          <w:color w:val="000000" w:themeColor="text1"/>
          <w:sz w:val="28"/>
          <w:szCs w:val="28"/>
        </w:rPr>
        <w: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Hội Khuyến học cấp huyện lập hồ sơ trình Chủ tịch UBND cấp huyện </w:t>
      </w:r>
      <w:r w:rsidRPr="00CD08B0">
        <w:rPr>
          <w:color w:val="000000" w:themeColor="text1"/>
          <w:sz w:val="28"/>
          <w:szCs w:val="28"/>
        </w:rPr>
        <w:lastRenderedPageBreak/>
        <w:t xml:space="preserve">quyết định công nhận kết quả đánh giá, xếp loại “Cộng đồng học tập” cấp xã và công bố công khai: </w:t>
      </w:r>
      <w:r w:rsidRPr="00CD08B0">
        <w:rPr>
          <w:b/>
          <w:color w:val="000000" w:themeColor="text1"/>
          <w:sz w:val="28"/>
          <w:szCs w:val="28"/>
        </w:rPr>
        <w:t>05 ngày</w:t>
      </w:r>
      <w:r w:rsidRPr="00CD08B0">
        <w:rPr>
          <w:color w:val="000000" w:themeColor="text1"/>
          <w:sz w:val="28"/>
          <w:szCs w:val="28"/>
        </w:rPr>
        <w:t>.</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25.5. Đối tượng thực hiện:</w:t>
      </w:r>
      <w:r w:rsidRPr="00CD08B0">
        <w:rPr>
          <w:color w:val="000000" w:themeColor="text1"/>
          <w:sz w:val="28"/>
          <w:szCs w:val="28"/>
        </w:rPr>
        <w:t xml:space="preserve"> Các xã, phường, thị trấn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25.6.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Hội Khuyến học cấp huyện và các đơn vị liên quan.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25.7. Kết quả thực hiện: </w:t>
      </w:r>
      <w:r w:rsidRPr="00CD08B0">
        <w:rPr>
          <w:color w:val="000000" w:themeColor="text1"/>
          <w:sz w:val="28"/>
          <w:szCs w:val="28"/>
        </w:rPr>
        <w:t>Quyết định công nhận kết quả đánh giá, xếp loại “Cộng đồng học tập” đối với cấp xã của Chủ tịch UBND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25.8. Phí,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25.9. Mâu đơn,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25.10.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UBND cấp tỉnh.</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25.11.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Thông tư số 44/2014/TT-BGDĐT ngày 12 tháng 12 năm 2014 của Bộ trưởng Bộ Giáo dục và Đào tạo quy định về đánh giá, xếp loại “Cộng đồng học tập” cấp xã.</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78240B" w:rsidRPr="00CD08B0" w:rsidRDefault="0078240B"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lastRenderedPageBreak/>
        <w:t>26. Thủ tục Công nhận trường tiểu học đạt mức chất lượng tối thiểu</w:t>
      </w: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t>26.1. Trình tự thực hiện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Căn cứ các tiêu chuẩn quy định về mức chất lượng tối thiểu, trường tiểu học và Uỷ ban nhân dân cấp xã tự kiểm tra, đánh giá. Xét thấy đạt yêu cầu, Uỷ ban nhân dân cấp xã làm văn bản kèm theo biên bản kiểm tra đề nghị phòng giáo dục và đào tạo thẩm định, đánh giá;</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Trong thời gian 20 (hai mươi) ngày làm việc kể từ ngày nhận được hồ sơ hợp lệ, phòng giáo dục và đào tạo quyết định thành lập đoàn kiểm tra và hoàn thành việc thẩm định kết quả kiểm tra của trường tiểu học và Uỷ ban nhân dân cấp xã. Trường hợp hồ sơ không đầy đủ hoặc không đúng theo quy định, phòng giáo dục và đào tạo trả lại hồ sơ hoặc gửi văn bản yêu cầu nhà trường và Uỷ ban nhân dân cấp xã bổ sung hồ sơ cho hợp lệ;</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Căn cứ kết quả kiểm tra, phòng giáo dục và đào tạo làm văn bản kèm theo biên bản kiểm tra đề nghị chủ tịch Uỷ ban nhân dân cấp huyện quyết định công nhận đối với những trường tiểu học đạt mức chất lượng tối thiểu;</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d) Trong thời gian 20 (hai mươi) ngày làm việc kể từ ngày nhận được văn bản đề nghị của phòng giáo dục và đào tạo, chủ tịch Uỷ ban nhân dân cấp huyện xem xét, quyết định công nhận đối với trường tiểu học đạt mức chất lượng tối thiểu.</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 xml:space="preserve">26.2. Cách thức thực hiện: </w:t>
      </w:r>
      <w:r w:rsidRPr="00CD08B0">
        <w:rPr>
          <w:color w:val="000000" w:themeColor="text1"/>
          <w:sz w:val="27"/>
          <w:szCs w:val="27"/>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26.3.</w:t>
      </w:r>
      <w:r w:rsidRPr="00CD08B0">
        <w:rPr>
          <w:color w:val="000000" w:themeColor="text1"/>
          <w:sz w:val="27"/>
          <w:szCs w:val="27"/>
        </w:rPr>
        <w:t xml:space="preserve"> </w:t>
      </w:r>
      <w:r w:rsidRPr="00CD08B0">
        <w:rPr>
          <w:b/>
          <w:color w:val="000000" w:themeColor="text1"/>
          <w:sz w:val="27"/>
          <w:szCs w:val="27"/>
        </w:rPr>
        <w:t>Thành phần, số lượng hồ sơ</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Hồ sơ gồm</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Báo cáo tự kiểm tra của nhà trường theo từng nội dung đã được quy định, có xác nhận của Uỷ ban nhân dân cấp xã;</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Văn bản của nhà trường đề nghị phòng giáo dục và đào tạo kiểm tra, công nhận.</w:t>
      </w: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t>Số lượng hồ sơ: 01 bộ.</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26.4. Thời hạn giải quyết:</w:t>
      </w:r>
      <w:r w:rsidRPr="00CD08B0">
        <w:rPr>
          <w:color w:val="000000" w:themeColor="text1"/>
          <w:sz w:val="27"/>
          <w:szCs w:val="27"/>
        </w:rPr>
        <w:t xml:space="preserve"> 40 ngày làm việc kể từ ngày nhận đủ hồ sơ hợp lệ. Trong đó:</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- 20 ngày làm việc kể từ ngày nhận được hồ sơ hợp lệ, phòng giáo dục và đào tạo quyết định thành lập đoàn kiểm tra và hoàn thành việc thẩm định kết quả kiểm tra của trường tiểu học và Uỷ ban nhân dân cấp xã;</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- 20 ngày làm việc kể từ ngày nhận được văn bản đề nghị của phòng giáo dục và đào tạo, chủ tịch Uỷ ban nhân dân cấp huyện xem xét, ra quyết định.</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 xml:space="preserve">26.5. Đối tượng thực hiện: </w:t>
      </w:r>
      <w:r w:rsidRPr="00CD08B0">
        <w:rPr>
          <w:color w:val="000000" w:themeColor="text1"/>
          <w:sz w:val="27"/>
          <w:szCs w:val="27"/>
        </w:rPr>
        <w:t>Trường tiểu học và Uỷ ban nhân dân cấp xã</w:t>
      </w: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t>26.6. Cơ quan thực hiện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Cơ quan, người có thẩm quyền quyết định: Chủ tịch UBND cấp huyện;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Cơ quan trực tiếp thực hiện: Phòng giáo dục và đào tạo.</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26.7. Kết quả thực hiện:</w:t>
      </w:r>
      <w:r w:rsidRPr="00CD08B0">
        <w:rPr>
          <w:color w:val="000000" w:themeColor="text1"/>
          <w:sz w:val="27"/>
          <w:szCs w:val="27"/>
        </w:rPr>
        <w:t xml:space="preserve"> Quyết định công nhận đối với trường tiểu học đạt mức chất lượng tối thiểu.</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 xml:space="preserve">26.8. Lệ phí: </w:t>
      </w:r>
      <w:r w:rsidRPr="00CD08B0">
        <w:rPr>
          <w:color w:val="000000" w:themeColor="text1"/>
          <w:sz w:val="27"/>
          <w:szCs w:val="27"/>
        </w:rPr>
        <w:t xml:space="preserve">Không. </w:t>
      </w:r>
    </w:p>
    <w:p w:rsidR="00F951C9" w:rsidRPr="00CD08B0" w:rsidRDefault="00F951C9" w:rsidP="0078240B">
      <w:pPr>
        <w:widowControl w:val="0"/>
        <w:jc w:val="both"/>
        <w:rPr>
          <w:color w:val="000000" w:themeColor="text1"/>
          <w:sz w:val="27"/>
          <w:szCs w:val="27"/>
        </w:rPr>
      </w:pPr>
      <w:r w:rsidRPr="00CD08B0">
        <w:rPr>
          <w:b/>
          <w:color w:val="000000" w:themeColor="text1"/>
          <w:sz w:val="27"/>
          <w:szCs w:val="27"/>
        </w:rPr>
        <w:t xml:space="preserve">26.9. Tên mẫu đơn, mẫu tờ khai: </w:t>
      </w:r>
      <w:r w:rsidRPr="00CD08B0">
        <w:rPr>
          <w:color w:val="000000" w:themeColor="text1"/>
          <w:sz w:val="27"/>
          <w:szCs w:val="27"/>
        </w:rPr>
        <w:t>Không.</w:t>
      </w: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t>26.10. Yêu cầu, điều kiện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Tiêu chuẩn 1: Tổ chức và quản lý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1. Cơ cấu tổ chức bộ máy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xml:space="preserve">a) Hiệu trưởng, phó hiệu trưởng và các hội đồng (hội đồng trường đối với </w:t>
      </w:r>
      <w:r w:rsidRPr="00CD08B0">
        <w:rPr>
          <w:color w:val="000000" w:themeColor="text1"/>
          <w:sz w:val="27"/>
          <w:szCs w:val="27"/>
        </w:rPr>
        <w:lastRenderedPageBreak/>
        <w:t>trường công lập, hội đồng quản trị đối với trường tư thục, hội đồng thi đua khen thưởng và các hội đồng tư vấn khác) thực hiện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Nhà trường có tổ chức Đảng Cộng sản Việt Nam, Công đoàn, Đoàn thanh niên Cộng sản Hồ Chí Minh, Đội Thiếu niên Tiền phong Hồ Chí Minh, Sao Nhi đồng Hồ Chí Minh và các tổ chức xã hội khác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Nhà trường có các tổ chuyên môn, tổ văn phòng và hoạt động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2. Lớp học, số học sinh, trường, điểm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Lớp học, số học sinh trong một lớp thực hiện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Địa điểm đặt trường, điểm trường thực hiện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3. Chấp hành chủ trường,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Thực hiện các chỉ thị, nghị quyết của cấp ủy Đảng, chấp hành sự quản lý hành chính của chính quyền địa phương, sự chỉ đạo về chuyên môn, nghiệp vụ của cơ quan quản lý giáo dục;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Thực hiện chế độ báo cáo định kỳ, báo cáo đột xuất theo quy định;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Đảm bảo Quy chế thực hiện dân chủ trong hoạt động của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4. Quản lý hành chính, thực hiện các phong trào thi đua</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Hồ sơ phục vụ hoạt động giáo dục của nhà trường thực hiện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Lưu trữ đầy đủ, khoa học hồ sơ, văn bản theo quy định của Luật Lưu trữ;</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Thực hiện các cuộc vận động, tổ chức và duy trì phong trào thi đua theo hướng dẫn của ngành và quy định của Nhà nước.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5. Quản lý các hoạt động giáo dục, quản lý cán bộ, giáo viên, nhân viên, học sinh và quản lý tài chính, đất đai, cơ sở vật chất</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Thực hiện nhiệm vụ quản lý các hoạt động giáo dục và quản lý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Thực hiện chương trình giáo dục, kế hoạch dạy học do Bộ trưởng Bộ Giáo dục và Đào tạo ban hành;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Phân công nhiệm vụ cụ thể hàng năm cho từng giáo viên, cán bộ, nhân viên nhà trường bao gồm nhiệm vụ giáo dục, hỗ trợ trẻ em có hoàn cảnh khó khăn và trẻ em gái;</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số liệu theo dõi đánh giá theo quy định về số lượng và chất lượng giáo dục học sinh trong từng năm học và trong 5 năm học liên tiếp;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kế hoạch và biện pháp chỉ đạo về quản lý các lớp học ở điểm trường đảm bảo chất lượng giảng dạy;</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kế hoạch, thực hiện và phối hợp với cơ sở giáo dục mầm non để chuẩn bị các điều kiện thuận lợi cho học sinh trước khi vào học lớp 1;</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lastRenderedPageBreak/>
        <w:t>- Thực hiện đúng các quy định pháp luật về quản lý tài sản, tài chính hiện hành; công khai các nguồn thu, chi hằng năm do hiệu trưởng quản lý;</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sổ liên lạc với cha mẹ hoặc người giám hộ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Thực hiện tuyển dụng, quản lý cán bộ, giáo viên và nhân viên theo quy định hiện hành của Luật Cán bộ, công chức, Luật Viên chức, Điều lệ trường tiểu học và các quy định khác của pháp luật;</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Quản lý, sử dụng đúng quy định và hiệu quả tài chính, đất đai, cơ sở vật chất để phục vụ các hoạt động giáo dục.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6. Bảo đảm an ninh trật tự, an toàn cho học sinh và cho cán bộ, giáo viên, nhân viên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Thực hiện các quy định và xây dựng phương án đảm bảo an ninh trật tự, phòng chống tai nạn thương tích, cháy nổ, phòng tránh các hiểm họa thiên tai, phòng chống dịch bệnh, ngộ độc thực phẩm, phòng tránh các tệ nạn xã hội trong  trường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Bảo đảm an toàn cho học sinh và cho cán bộ, giáo viên, nhân viên trong nhà trường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Không có hiện tượng kỳ thị, vi phạm về giới, bạo lực trong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Tiêu chuẩn 2: Cán bộ quản lý, giáo viên, nhân viên và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Năng lực của cán bộ quản lý</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Trình độ đào tạo của Hiệu trưởng, phó Hiệu trưởng từ trung cấp sư phạm trở lên. Hiệu trưởng có ít nhất 4 năm dạy học, phó hiệu trưởng có ít nhất 2 năm dạy học (không kể thời gian tập sự);</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Đánh giá hiệu trưởng, phó hiệu trưởng hàng năm theo Quy định Chuẩn hiệu trưởng trường tiểu học đạt từ mức trung bình trở lên;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Hiệu trưởng, phó hiệu trưởng được bồi dưỡng, tập huấn về chính trị và quản lý giáo dục theo quy định.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Số lượng, trình độ đào tạo của giáo viên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giáo viên làm tổng phụ trách Đội Thiếu niên Tiền phong Hồ Chí  Minh;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ít nhất 90% giáo viên đạt chuẩn trình độ đào tạo trở lên;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Thực hiện chương trình bồi dưỡng thường xuyên theo quy định của Bộ Giáo dục và Đào tạo.</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Kết quả đánh giá, xếp loại giáo viên và việc đảm bảo các quyền của giáo viên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Những giáo viên đạt chuẩn trình độ đào tạo được đánh giá theo Quy định Chuẩn nghề nghiệp giáo viên tiểu học phải đạt từ trung bình trở lên;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ít nhất  40% giáo viên đạt danh hiệu giáo viên dạy giỏi cấp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Bảo đảm các quyền của giáo viên theo quy định cảa Điều lệ trường tiểu học và của pháp luật.</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lastRenderedPageBreak/>
        <w:t>d)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đ)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Bảo đảm quy định về tuổi học sinh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Học sinh thực hiện đầy đủ các nhiệm vụ và không bị kỉ luật do vi phạm các hành vi học sinh không được làm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Học sinh được đảm bảo các quyền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Tiêu chuẩn 3: Cơ sở vật chất và trang thiết bị dạy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Khuôn viên, công trường, hàng rào bảo vệ, sân chơi, sân tập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Diện tích khuôn viên và các yêu cầu về xanh, sạch, đẹp, thoáng mát đảm bảo tổ chức hoạt động giáo dục;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cổng, biển tên trường, tường rào bao quanh;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sân chơi, sân tập thể dục thể thao.</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Phòng học, bảng, bàn ghế cho giáo viên,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Số lượng phòng học đủ cho các lớp học để không học ba ca. Phòng học được xây dựng đúng quy cách, đủ ánh sáng;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Bàn ghế học sinh đảm bảo yêu cầu về vệ sinh trường học; có bàn ghế phù hợp cho học sinh khuyết tật học hòa nhập;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Kích thước, màu sắc, cách treo của bảng trong lớp học đảm bảo quy định về vệ sinh trường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Khối phòng, trang thiết bị văn phòng phục vụ công tác quản lý, dạy và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Khối phòng phục vụ học tập bao gồm: thư viện, phòng để thiết bị giáo dục; khối phòng hành chính quản trị bao gồm: phòng hiệu trưởng, phòng họp;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Phòng y tế trường học có tủ thuốc với các loại thuốc thiết yếu;</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các loại máy văn phòng (máy tính, máy in) phục vụ công tác quản lí và giảng dạy.</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d) Khu vệ sinh, nhà để xe, hệ thống nước sạch, hệ thống thoát nước, thu gom rác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khu vệ sinh dành riêng cho nam, dành riêng cho nữ cán bộ, giáo viên, nhân viên; riêng cho học sinh nam, riêng cho học sinh nữ;</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chỗ để xe cho cán bộ, giáo viên và học sinh đảm bảo an toàn, tiện lợi;</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nguồn nước sạch đáp ứng nhu cầu sử dụng của cán bộ, giáo viên và học sinh; hệ thống thoát nước, thu gom rác đảm bảo vệ sinh môi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đ) Thư viện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Thư viện được trang bị sách giáo khoa, tài liệu tham khảo tối thiểu và báo, tạp chí phục vụ cho hoạt động dạy và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Hoạt động của thư viện đáp ứng nhu cầu dạy và học của giáo viên,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Thư viện được bổ sung sách, báo và tài liệu tham khảo hàng năm.</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e) Thiết bị dạy học và hiệu quả sử dụng thiết bị dạy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Thiết bị dạy học tối thiểu phục vụ giảng dạy và học tập đảm bảo quy định của Bộ Giáo dục và Đào tạo:</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lastRenderedPageBreak/>
        <w:t>+ Nhà trường có các loại thiết bị giáo dục theo danh mục tối thiểu do Bộ Giáo dục và Đào tạo quy định;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Mỗi giáo viên có ít nhất một bộ văn phòng phẩm cần thiết trong quá trình giảng dạy, một bộ sách giáo khoa, tài liệu hướng dẫn giảng dạy và các tài liệu cần thiết khác;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Giáo viên có ý thức sử dụng thiết bị dạy học trong các giờ lên lớp và tự làm một số đồ dùng dạy học đáp ứng các yêu cầu dạy học ở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Kiểm kê, sửa chữa, nâng cấp, bổ sung đồ dùng và thiết bị dạy học hàng năm.</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Tiêu chuẩn 4: Quan hệ giữa nhà trường, gia đình và xã hội</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Tổ chức và hiệu quả hoạt động của Ban đại diện cha mẹ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nhiệm vụ, quyền, trách nhiệm và hoạt động của Ban đại diện cha mẹ học sinh thực hiện theo Điều lệ Ban đại diện cha mẹ học sinh do Bộ trưởng Bộ Giáo dục và Đào tạo ban hành;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Nhà trường tạo điều kiện để Ban đại diện cha mẹ học sinh hoạt động;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Công tác tham mưu của nhà trường với cấp ủy Đảng, chính quyền và phối hợp với các tổ chức đoàn thể của địa phương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Nhà trường tham mưu với cấp ủy Đảng, chính quyền và phối hợp với các tổ chức, đoàn thể để xây dựng môi trường giáo dục lành mạnh trong nhà trường và ở địa phương;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Huy động, sử dụng có hiệu quả các nguồn lực xã hội để xây dựng cơ sở vật chất, bổ sung phương tiện, thiết bị dạy học, khen thưởng học sinh học giỏi, hỗ trợ học sinh nghèo.</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Nhà trường phối hợp với các tổ chức đoàn thể của địa phương, huy động sự tham gia của cộng đồng để giáo dục truyền thống lịch sử, văn hóa dân tộc cho học sinh và thực hiện mục tiêu, kế hoạch giáo dục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Phối hợp hiệu quả với các tổ chức, đoàn thể để giáo dục học sinh về truyền thống lịch sử, văn hoá dân tộc;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d) Thực hiện công khai các nguồn thu của nhà trường theo quy định hiện hành về công khai đối với cơ sở giáo dục thuộc hệ thống giáo dục quốc dân.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Tiêu chuẩn 5: Hoạt động giáo dục và kết quả giáo dục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a) Thực hiện chương trình giáo dục tiểu học, kế hoạch dạy học của Bộ Giáo dục và Đào tạo, các quy định về chuyên môn của cơ quan quản lý giáo dục địa phương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xml:space="preserve">- Xây dựng kế hoạch hoạt động chuyên môn từng năm học, học kỳ, tháng, </w:t>
      </w:r>
      <w:r w:rsidRPr="00CD08B0">
        <w:rPr>
          <w:color w:val="000000" w:themeColor="text1"/>
          <w:sz w:val="27"/>
          <w:szCs w:val="27"/>
        </w:rPr>
        <w:lastRenderedPageBreak/>
        <w:t>tuần của nhà trường thực hiện theo quy định hiện hành tại Điều lệ trường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Thực hiện bồi dưỡng học sinh năng khiếu, phụ đạo học sinh yếu.</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b) Các hoạt động ngoài giờ lên lớp của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chương trình, kế hoạch các hoạt động giáo dục ngoài giờ lên lớp;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các hoạt động ngoài giờ lên lớp theo kế hoạch, phù hợp với lứa tuổi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Phân công, huy động giáo viên, nhân viên tham gia các hoạt động ngoài giờ lên lớp.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c) Công tác phổ cập giáo dục tiểu học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Tham gia thực hiện mục phổ cập giáo dục tiểu học đúng độ tuổi, ngăn chặn hiện tượng tái mù chữ ở địa phương;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"Ngày toàn dân đưa trẻ đến trường"; huy động được ít nhất 95% trẻ 6 tuổi vào lớp 1; tỷ lệ học đúng độ tuổi đạt từ 85% trở lên;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Hỗ trợ trẻ có hoàn cảnh đặc biệt khó khăn, trẻ khuyết tật tới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d) Kết quả xếp loại giáo dục của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Tỷ lệ học sinh xếp loại trung bình trở lên đạt ít nhất 90%;</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Tỷ lệ học sinh xếp loại khá đạt ít nhất 30%; xếp loại giỏi đạt ít nhất 5%;</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Có học sinh tham gia các hội thi, giao lưu do các cấp tổ chức.</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đ) Tổ chức các hoạt động chăm sóc, giáo dục thể chất, giáo dục ý thức bảo vệ môi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Giáo dục ý thức tự chăm sóc sức khỏe cho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khám sức khỏe, tiêm chủng cho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Tổ chức cho học sinh tham gia các hoạt động bảo vệ môi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e) Hiệu quả đào tạo của nhà trường</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Tỷ lệ học sinh hoàn thành chương trình tiểu học sau 5 năm học đạt ít nhất 85%;</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Trẻ 14 tuổi hoàn thành chương trình tiểu học đạt 90% trở lên.</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g) Giáo dục kỹ năng sống, tạo cơ hội để học sinh tham gia vào quá trình học tập</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Giáo dục, rèn luyện các kỹ năng sống phù hợp với độ tuổi học sinh;</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Tạo cơ hội cho học sinh tham gia vào quá trình học tập một cách tích cực, chủ động, sáng tạo;</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 Khuyến khích học sinh sưu tầm và tự làm đồ dùng học tập; chủ động hợp tác, giúp đỡ bạn trong học tập.</w:t>
      </w:r>
    </w:p>
    <w:p w:rsidR="00F951C9" w:rsidRPr="00CD08B0" w:rsidRDefault="00F951C9" w:rsidP="0078240B">
      <w:pPr>
        <w:widowControl w:val="0"/>
        <w:jc w:val="both"/>
        <w:rPr>
          <w:b/>
          <w:color w:val="000000" w:themeColor="text1"/>
          <w:sz w:val="27"/>
          <w:szCs w:val="27"/>
        </w:rPr>
      </w:pPr>
      <w:r w:rsidRPr="00CD08B0">
        <w:rPr>
          <w:b/>
          <w:color w:val="000000" w:themeColor="text1"/>
          <w:sz w:val="27"/>
          <w:szCs w:val="27"/>
        </w:rPr>
        <w:t>26.11. Căn cứ pháp lý</w:t>
      </w:r>
    </w:p>
    <w:p w:rsidR="00F951C9" w:rsidRPr="00CD08B0" w:rsidRDefault="00F951C9" w:rsidP="0078240B">
      <w:pPr>
        <w:widowControl w:val="0"/>
        <w:ind w:firstLine="720"/>
        <w:jc w:val="both"/>
        <w:rPr>
          <w:color w:val="000000" w:themeColor="text1"/>
          <w:sz w:val="27"/>
          <w:szCs w:val="27"/>
        </w:rPr>
      </w:pPr>
      <w:r w:rsidRPr="00CD08B0">
        <w:rPr>
          <w:color w:val="000000" w:themeColor="text1"/>
          <w:sz w:val="27"/>
          <w:szCs w:val="27"/>
        </w:rPr>
        <w:t>Thông tư số 59/2012/TT-BGDĐT ngày 28/12/2012 của Bộ trưởng Bộ Giáo dục và Đào tạo quy định tiêu chuẩn đánh giá, công nhận trường tiểu học đạt mức chất lượng tối thiểu, trường tiểu học đạt chuẩn quốc gia.</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27. Thủ tục Chuyển đổi cơ sở giáo dục mầm non bán công sang cơ sở giáo dục mầm non công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27.1.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Chủ đầu tư phối hợp với hiệu trưởng nhà trường có trách nhiệm lập hồ sơ của trường mầm non gửi về phòng giáo dục và đào tạo (Qua Trung tâm Hành chính công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thời hạn 30 ngày kể từ ngày tiếp nhận hồ sơ chuyển đổi của các trường, phòng giáo dục và đào tạo chủ trì phối hợp với các cơ quan có liên quan thẩm định, trình Uỷ ban nhân dân cấp huyện xem xét, quyết định chuyển đổi loại hình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Trường hợp chuyển trường mầm non bán công sang trường mầm non công lập (đối với địa phương chưa có hoặc chưa có đủ trường công lập đáp ứng yêu cầu phổ cập giáo dục mẫu giáo 5 tuổi), Sở giáo dục và đào tạo tổng hợp trình Uỷ ban nhân dân cấp tỉnh để Uỷ ban nhân dân cấp tỉnh trình Hội đồng nhân dân cùng cấp quyết định.</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27.2.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27.3.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xin chuyển đổi loại hình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chuyển đổi loại hình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Báo cáo kiểm kê, phân loại, định giá tài sản, kiểm toán tài chính và hồ sơ liên quan đến quyền sử dụng đất;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Danh sách trích ngang của cán bộ, viên chức trong biên chế, hợp đồng của trường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Hồ sơ chuyển đổi do hiệu trưởng trường ký đối với trường bán công chuyển sang trường công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(một)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27.4. Thời hạn giải quyết: </w:t>
      </w:r>
      <w:r w:rsidRPr="00CD08B0">
        <w:rPr>
          <w:color w:val="000000" w:themeColor="text1"/>
          <w:sz w:val="28"/>
          <w:szCs w:val="28"/>
        </w:rPr>
        <w:t>30 ngày làm việc kể từ ngày tiếp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27.5. Đối tượng thực hiện: </w:t>
      </w:r>
      <w:r w:rsidRPr="00CD08B0">
        <w:rPr>
          <w:color w:val="000000" w:themeColor="text1"/>
          <w:sz w:val="28"/>
          <w:szCs w:val="28"/>
        </w:rPr>
        <w:t>Trường mầm non bán công.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27.6.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Cơ quan phối hợp: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27.7. Kết quả thực hiện:</w:t>
      </w:r>
      <w:r w:rsidRPr="00CD08B0">
        <w:rPr>
          <w:color w:val="000000" w:themeColor="text1"/>
          <w:sz w:val="28"/>
          <w:szCs w:val="28"/>
        </w:rPr>
        <w:t xml:space="preserve"> Quyết định chuyển đổi cơ sở giáo dục mầm non bán công sang cơ sở giáo dục mầm non công lập của Chủ tịch Uỷ ban nhân dân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27.8.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27.9.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27.10.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Để chuyển đổi loại hình trường cần đáp ứng các yêu cầu: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a) Trường mầm non bán công ở vùng có điều kiện kinh tế - xã hội đặc biệt khó khăn chuyển sang trường công lập; trường hợp địa phương chưa có hoặc chưa có đủ trường mầm non công lập đáp ứng yêu cầu phổ cập giáo dục mẫu giáo 5 tuổi, Uỷ ban nhân dân cấp tỉnh trình Hội đồng nhân dân cùng cấp quyết </w:t>
      </w:r>
      <w:r w:rsidRPr="00CD08B0">
        <w:rPr>
          <w:color w:val="000000" w:themeColor="text1"/>
          <w:sz w:val="28"/>
          <w:szCs w:val="28"/>
        </w:rPr>
        <w:lastRenderedPageBreak/>
        <w:t>định chuyển đổi trường mầm non bán công sang trường mầm non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Sau khi đã xác định đúng loại hình từng trường, các trường bán công ở giáo dục mầm non sẽ thuộc loại hình bắt buộc phải chuyển đổi sang các loại hình trường khác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c) Xây dựng đề án chuyển đổi loại hình trường, gồm các nội dung chủ yếu sau: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Xác định loại hình trường cần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Thời điểm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Nội dung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Kiểm kê, phân loại và định giá tài sản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Các trường bán công tiến hành kiểm kê, định giá tài sản để xác định tổng giá trị tài sản thực tế của trường quy về mặt bằng giá trị tại thời điểm chuyển đổi. Thực hiện đối chiếu tài sản có trong sổ sách với thực tế kiểm kê, làm rõ nguyên nhân chênh lệch (nếu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Tổng giá trị tài sản thực tế sau khi đã kiểm kê, định giá được phân loại nguồn gốc hình thành theo các tiêu chí: Giá trị tài sản được hình thành từ vốn góp của Nhà nước; Giá trị tài sản được hình thành từ vốn góp của các tổ chức, cá nhân (hoặc vày, mượn, thuê); Giá trị tài sản được hình thành do biếu, tặng; Giá trị tài sản được hình thành do tự đầu tư, mua sắm trong quá trình hoạt động của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Thực hiện việc kiểm toán báo cáo tài chính</w:t>
      </w:r>
    </w:p>
    <w:p w:rsidR="00F951C9" w:rsidRPr="00CD08B0" w:rsidRDefault="00F951C9" w:rsidP="0078240B">
      <w:pPr>
        <w:widowControl w:val="0"/>
        <w:jc w:val="both"/>
        <w:rPr>
          <w:color w:val="000000" w:themeColor="text1"/>
          <w:sz w:val="28"/>
          <w:szCs w:val="28"/>
        </w:rPr>
      </w:pPr>
      <w:r w:rsidRPr="00CD08B0">
        <w:rPr>
          <w:color w:val="000000" w:themeColor="text1"/>
          <w:sz w:val="28"/>
          <w:szCs w:val="28"/>
        </w:rPr>
        <w:t>Trường bán công, dân lập tổ chức kiểm toán báo cáo tài chính trước khi chuyển đổi. Việc kiểm toán báo cáo tài chính phải được thực hiện bởi một cơ quan kiểm toán nhà nước.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27.11.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28. Thủ tục Chuyển đổi cơ sở giáo dục mầm non bán công sang cơ sở giáo dục mầm non dân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28.1.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Chủ đầu tư phối hợp với nhà trường lập hồ sơ của trường mầm non bán công gửi về phòng giáo dục và đào tạo.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thời hạn 30 ngày kể từ ngày tiếp nhận hồ sơ chuyển đổi của các trường, phòng giáo dục và đào tạo chủ trì phối hợp với các cơ quan có liên quan thẩm định, trình Uỷ ban nhân dân cấp huyện xem xét, quyết định chuyển đổi loại hình trường.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28.2. Cách thức thực hiện:</w:t>
      </w:r>
      <w:r w:rsidRPr="00CD08B0">
        <w:rPr>
          <w:color w:val="000000" w:themeColor="text1"/>
          <w:sz w:val="28"/>
          <w:szCs w:val="28"/>
        </w:rPr>
        <w:t xml:space="preserve"> 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28.3 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Tờ trình xin chuyển đổi loại hình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Đề án chuyển đổi loại hình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Báo cáo kiểm kê, phân loại, định giá tài sản, kiểm toán tài chính và hồ sơ liên quan đến quyền sử dụng đất;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Danh sách trích ngang của cán bộ, viên chức trong biên chế, hợp đồng của trường chuyển đổi. Riêng đối với trường bán công chuyển sang trường dân lập, hồ sơ cần có thêm: danh sách trích ngang của tổ chức, cá nhân xin chuyển đổi trường kèm theo sơ yếu lí lịch và các văn bằng, chứng chỉ của từng cá nhân; các giấy tờ chứng minh tài sản.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Hồ sơ chuyển đổi do chủ đầu tư ký đối với trường bán công chuyển sang trường dân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(một)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28.4. Thời hạn giải quyết:</w:t>
      </w:r>
      <w:r w:rsidRPr="00CD08B0">
        <w:rPr>
          <w:color w:val="000000" w:themeColor="text1"/>
          <w:sz w:val="28"/>
          <w:szCs w:val="28"/>
        </w:rPr>
        <w:t xml:space="preserve"> 30 ngày làm việc, kể từ ngày tiếp nhận đủ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28.5. Đối tượng thực hiện: </w:t>
      </w:r>
      <w:r w:rsidRPr="00CD08B0">
        <w:rPr>
          <w:color w:val="000000" w:themeColor="text1"/>
          <w:sz w:val="28"/>
          <w:szCs w:val="28"/>
        </w:rPr>
        <w:t>Trường mầm non bán công.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28.6.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Cơ quan phối hợp: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28.7. Kết quả thực hiện: </w:t>
      </w:r>
      <w:r w:rsidRPr="00CD08B0">
        <w:rPr>
          <w:color w:val="000000" w:themeColor="text1"/>
          <w:sz w:val="28"/>
          <w:szCs w:val="28"/>
        </w:rPr>
        <w:t>Quyết định chuyển đổi cơ sở giáo dục mầm non bán công sang cơ sở giáo dục mầm non dân lập của Chủ tịch Uỷ ban nhân dân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28.8. Lệ phí:</w:t>
      </w:r>
      <w:r w:rsidRPr="00CD08B0">
        <w:rPr>
          <w:color w:val="000000" w:themeColor="text1"/>
          <w:sz w:val="28"/>
          <w:szCs w:val="28"/>
        </w:rPr>
        <w:t xml:space="preserve">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28.9.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28.10.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Để chuyển đổi loại hình trường cần đáp ứng các yêu cầu: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Trường mầm non bán công ở vùng không phải vùng có điều kiện kinh tế - xã hội đặc biệt khó khăn chuyển sang trường dân lập; trường hợp địa phương chưa có hoặc chưa có đủ trường mầm non công lập đáp ứng yêu cầu phổ cập giáo dục mẫu giáo 5 tuổi, Uỷ ban nhân dân cấp tỉnh trình Hội đồng nhân dân cùng cấp quyết định chuyển đổi trường mầm non bán công sang trường mầm non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b) Sau khi đã xác định đúng loại hình từng trường, các trường bán công ở giáo dục mầm non sẽ thuộc loại hình bắt buộc phải chuyển đổi sang các loại hình trường khác theo quy định.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Xây dựng đề án chuyển đổi loại hình trường, gồm các nội dung chủ yếu sau: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Xác định loại hình trường cần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Thời điểm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Nội dung chuyển đổi;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trường bán công chuyển sang trường dân lập, nội dung chuyển đổi cần làm rõ: Chủ đầu tư; chứng minh khả năng tài chính của chủ đầu tư; Xây dựng các phương án giải quyết đối với người học, đối với người lao động trong biên chế và ngoài biên chế nhà nước; phương án chuyển đổi tài sản, tài chính; Trong quá trình chuyển đổi, ngoài việc thực hiện chính sách theo quy định hiện hành của Nhà nước, căn cứ vào khả năng ngân sách, Uỷ ban nhân dân cấp tỉnh trình Hội đồng nhân dân cùng cấp quyết định chính sách cụ thể để đảm bảo quyền lợi, nghĩa vụ, chế độ, chính sách đối với người học, người lao động trong biên chế và ngoài biên chế nhà nước đang học tập, công tác ở trường bán công,dân lập nay chuyển sang học tập và công tác tại trường tư thục; ở trường mầm non bán công chuyển sang trường mầm non dân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Kiểm kê, phân loại và định giá tài sản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Các trường bán công tiến hành kiểm kê, định giá tài sản để xác định tổng giá trị tài sản thực tế của trường quy về mặt bằng giá trị tại thời điểm chuyển đổi. Thực hiện đối chiếu tài sản có trong sổ sách với thực tế kiểm kê, làm rõ nguyên nhân chênh lệch (nếu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Tổng giá trị tài sản thực tế sau khi đã kiểm kê, định giá được phân loại nguồn gốc hình thành theo các tiêu chí: Giá trị tài sản được hình thành từ vốn góp của Nhà nước; Giá trị tài sản được hình thành từ vốn góp của các tổ chức, cá nhân (hoặc vày, mượn, thuê); Giá trị tài sản được hình thành do biếu, tặng; Giá trị tài sản được hình thành do tự đầu tư, mua sắm trong quá trình hoạt động của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Thực hiện việc kiểm toán báo cáo tài chính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Trường bán công tổ chức kiểm toán báo cáo tài chính trước khi chuyển đổi. Việc kiểm toán báo cáo tài chính phải được thực hiện bởi một cơ quan kiểm toán nhà nước.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28.11.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29. Thủ tục Chuyển trường đối với học sinh trung học cơ sở</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29.1.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Đối với học sinh chuyển trường trong cùng tỉnh, thành phố: Hiệu trưởng nhà trường nơi đến tiếp nhận hồ sơ và xem xét, giải quyết theo quy định của Giám đốc sở giáo dục và đào tạo.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Đối với học sinh chuyển trường đến từ tỉnh, thành phố khác: Phòng giáo dục và đào tạo nơi đến tiếp nhận và giới thiệu về trường theo nơi cư trú, kèm theo hồ sơ đã được kiểm tra.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Việc chuyển trường được thực hiện khi kết thúc học kỳ I của năm học hoặc trong thời gian hè trước khi khai giảng năm học mới. Trường hợp ngoại lệ về thời gian do Trưởng phòng giáo dục và đào tạo nơi đến xem xét, quyết định.</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29.2.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29.3.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xin chuyển trường do cha hoặc mẹ hoặc người giám hộ ký.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Học bạ (bản chính).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Bằng tốt nghiệp cấp học dưới (bản công chứng).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Bản sao giấy khai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Giấy chứng nhận trúng tuyển vào lớp đầu cấp trung học phổ thông quy định cụ thể loại hình trường được tuyển (công lập hoặc ngoài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Giấy giới thiệu chuyển trường do Hiệu trưởng nhà trường nơi đi cấp.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g) Giấy giới thiệu chuyển trường do Trưởng phòng giáo dục và đào tạo (đối với cấp trung học cơ sở);</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h) Các giấy tờ hợp lệ để được hưởng chế độ ưu tiên, khuyến khích trong học tập, thi tuyển sinh, thi tốt nghiệp (nếu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i) 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k) Giấy xác nhận của chính quyền địa phương nơi học sinh cư trú với những học sinh có hoàn cảnh đặc biệt khó khăn về gia đình.</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(một)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29.4. Thời hạn giải quyết:</w:t>
      </w:r>
      <w:r w:rsidRPr="00CD08B0">
        <w:rPr>
          <w:color w:val="000000" w:themeColor="text1"/>
          <w:sz w:val="28"/>
          <w:szCs w:val="28"/>
        </w:rPr>
        <w:t xml:space="preserve"> 2 ngày làm việc, kể từ khi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29.5. Đối tượng thực hiện: </w:t>
      </w:r>
      <w:r w:rsidRPr="00CD08B0">
        <w:rPr>
          <w:color w:val="000000" w:themeColor="text1"/>
          <w:sz w:val="28"/>
          <w:szCs w:val="28"/>
        </w:rPr>
        <w:t>Cá nhân.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29.6.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Hiệu trưởng nhà trường nơi đến (chuyển trường trong cùng tỉnh, thành phố) theo quy định của Giám đốc Sở Giáo dục và Đào tạo; Phòng giáo dục và đào tạo nơi đến (chuyển trường đến từ tỉnh, thành phố khác);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Trường nơi đến hoặc Phòng giáo dục và đào tạo nơi đến.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29.7. Kết quả thực hiện: </w:t>
      </w:r>
      <w:r w:rsidRPr="00CD08B0">
        <w:rPr>
          <w:color w:val="000000" w:themeColor="text1"/>
          <w:sz w:val="28"/>
          <w:szCs w:val="28"/>
        </w:rPr>
        <w:t>Tiếp nhận học sinh trung học cơ sở của Hiệu trưởng hoặc Phòng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29.8.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29.9. Tên mẫu đơn, mẫu tờ khai: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29.10.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Về đối tượng: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Học sinh chuyển nơi cư trú theo cha hoặc mẹ hoặc người giám hộ.</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Học sinh có hoàn cảnh đặc biệt khó khăn về gia đình hoặc có lý do thực sự chính đáng để phải chuyển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Điều kiện chung: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Việc chuyển trường từ trường trung học phổ thông ngoài công lập sang trường trung học phổ thông công lập chỉ được xem xét, giải quyết trong hai trường hợp sau: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 quyết định từng trường hợp cụ thể đối với việc chuyển vào học trường trung học phổ thông công lập.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29.11.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Quyết định số 51/2002/QĐ-BGDĐT ngày 25/12/2002 của bộ trưởng Bộ Giáo dục và Đào tạo về việc ban hành Quy định chuyển trường và tiếp nhận học sinh học tại các trường trung học cơ sở và trung học phổ thông</w:t>
      </w: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30. Thủ tục Tiếp nhận đối tượng học bổ túc THCS</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30.1.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Đối tượng học bổ túc THCS cần ghi tên và nộp hồ sơ, học bạ (nếu có) tại các trung tâm giáo dục thường xuyên, các trường, lớp bổ túc văn hoá.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để thay học bạ các lớp dưới trong hồ sơ dự thi tốt nghiệp bổ túc THCS.</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30.2. Cách thức thực hiện:</w:t>
      </w:r>
      <w:r w:rsidRPr="00CD08B0">
        <w:rPr>
          <w:color w:val="000000" w:themeColor="text1"/>
          <w:sz w:val="28"/>
          <w:szCs w:val="28"/>
        </w:rPr>
        <w:t xml:space="preserve"> Gửi trực tiếp hoặc qua đường bưu điện đến Trung tâm giáo dục thường xuyên</w:t>
      </w:r>
      <w:r w:rsidRPr="00CD08B0">
        <w:rPr>
          <w:b/>
          <w:color w:val="000000" w:themeColor="text1"/>
          <w:sz w:val="28"/>
          <w:szCs w:val="28"/>
        </w:rPr>
        <w:t xml:space="preserve">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30.3. Thành phần, số lượng hồ sơ </w:t>
      </w:r>
      <w:r w:rsidRPr="00CD08B0">
        <w:rPr>
          <w:color w:val="000000" w:themeColor="text1"/>
          <w:sz w:val="28"/>
          <w:szCs w:val="28"/>
        </w:rPr>
        <w:t xml:space="preserve"> </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shd w:val="clear" w:color="auto" w:fill="FFFFFF"/>
        </w:rPr>
        <w:t>a) Đơn xin học bổ túc THCS (được sự đồng ý của nơi tiếp nhận)</w:t>
      </w:r>
      <w:r w:rsidRPr="00CD08B0">
        <w:rPr>
          <w:rFonts w:ascii="Arial" w:hAnsi="Arial" w:cs="Arial"/>
          <w:color w:val="000000" w:themeColor="text1"/>
          <w:sz w:val="28"/>
          <w:szCs w:val="28"/>
          <w:shd w:val="clear" w:color="auto" w:fill="FFFFFF"/>
        </w:rPr>
        <w:t>.</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nl-NL"/>
        </w:rPr>
        <w:t>b) Học bạ (nếu có)</w:t>
      </w:r>
    </w:p>
    <w:p w:rsidR="00F951C9" w:rsidRPr="00CD08B0" w:rsidRDefault="00F951C9" w:rsidP="0078240B">
      <w:pPr>
        <w:widowControl w:val="0"/>
        <w:ind w:firstLine="360"/>
        <w:jc w:val="both"/>
        <w:rPr>
          <w:color w:val="000000" w:themeColor="text1"/>
          <w:sz w:val="28"/>
          <w:szCs w:val="28"/>
          <w:lang w:val="nl-NL"/>
        </w:rPr>
      </w:pPr>
      <w:r w:rsidRPr="00CD08B0">
        <w:rPr>
          <w:color w:val="000000" w:themeColor="text1"/>
          <w:sz w:val="28"/>
          <w:szCs w:val="28"/>
        </w:rPr>
        <w:t xml:space="preserve">c) </w:t>
      </w:r>
      <w:r w:rsidRPr="00CD08B0">
        <w:rPr>
          <w:color w:val="000000" w:themeColor="text1"/>
          <w:sz w:val="28"/>
          <w:szCs w:val="28"/>
          <w:lang w:val="nl-NL"/>
        </w:rPr>
        <w:t>Giấy khai sinh (bản sao).</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pt-BR"/>
        </w:rPr>
        <w:t xml:space="preserve">d) Hộ khẩu </w:t>
      </w:r>
      <w:r w:rsidRPr="00CD08B0">
        <w:rPr>
          <w:color w:val="000000" w:themeColor="text1"/>
          <w:sz w:val="28"/>
          <w:szCs w:val="28"/>
          <w:lang w:val="nl-NL"/>
        </w:rPr>
        <w:t xml:space="preserve">(bản sao) </w:t>
      </w:r>
      <w:r w:rsidRPr="00CD08B0">
        <w:rPr>
          <w:color w:val="000000" w:themeColor="text1"/>
          <w:sz w:val="28"/>
          <w:szCs w:val="28"/>
          <w:lang w:val="pt-BR"/>
        </w:rPr>
        <w:t>hoặc giấy chứng nhận chỗ ở hiện tại.</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pt-BR"/>
        </w:rPr>
        <w:t>e) Giấy xác nhận của chính quyền địa phương nơi cư trú.</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30.4. Thời hạn giải quyết: </w:t>
      </w:r>
      <w:r w:rsidRPr="00CD08B0">
        <w:rPr>
          <w:color w:val="000000" w:themeColor="text1"/>
          <w:sz w:val="28"/>
          <w:szCs w:val="28"/>
        </w:rPr>
        <w:t>2 ngày làm việc, kể từ khi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30.5. Đối tượng thực hiện:</w:t>
      </w:r>
      <w:r w:rsidRPr="00CD08B0">
        <w:rPr>
          <w:color w:val="000000" w:themeColor="text1"/>
          <w:sz w:val="28"/>
          <w:szCs w:val="28"/>
        </w:rPr>
        <w:t xml:space="preserve"> Cá nhân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30.6. Cơ quan thực hiện: </w:t>
      </w:r>
      <w:r w:rsidRPr="00CD08B0">
        <w:rPr>
          <w:color w:val="000000" w:themeColor="text1"/>
          <w:sz w:val="28"/>
          <w:szCs w:val="28"/>
        </w:rPr>
        <w:t>Trung tâm giáo dục thường xuyên.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30.7. Kết quả thực hiện: </w:t>
      </w:r>
      <w:r w:rsidRPr="00CD08B0">
        <w:rPr>
          <w:color w:val="000000" w:themeColor="text1"/>
          <w:sz w:val="28"/>
          <w:szCs w:val="28"/>
        </w:rPr>
        <w:t>Giấy phép vào học tại lớp tương ứng với trình độ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30.8. Phí,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30.9. Tên Mẫu đơn, mẫu tờ khai: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30.10. Yêu cầu hoặc điều kiện: </w:t>
      </w:r>
      <w:r w:rsidRPr="00CD08B0">
        <w:rPr>
          <w:color w:val="000000" w:themeColor="text1"/>
          <w:sz w:val="28"/>
          <w:szCs w:val="28"/>
        </w:rPr>
        <w:t>Không</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30.11. Căn cứ pháp lý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Nghị  định  số 75/2006/NĐ-CP ngày 02/8/2006  quy định  chi  tiết  và hướng dẫn thi hành một số điều của Luật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Thông tư số 17/2003/TT-BGD&amp;ĐT ngày 28/4/2003 hướng dẫn Điều 3, Điều 7 và Điều 8 của Nghị định số 88/2001/NĐ-CP ngày 22/11/2001 của Chính phủ về thực hiện phổ cập giáo dục trung học cơ sở.</w:t>
      </w:r>
    </w:p>
    <w:p w:rsidR="00F951C9" w:rsidRPr="00CD08B0" w:rsidRDefault="00F951C9" w:rsidP="0078240B">
      <w:pPr>
        <w:widowControl w:val="0"/>
        <w:jc w:val="both"/>
        <w:rPr>
          <w:color w:val="000000" w:themeColor="text1"/>
          <w:sz w:val="28"/>
          <w:szCs w:val="28"/>
        </w:rPr>
        <w:sectPr w:rsidR="00F951C9" w:rsidRPr="00CD08B0" w:rsidSect="00F951C9">
          <w:footerReference w:type="default" r:id="rId7"/>
          <w:pgSz w:w="11909" w:h="16834" w:code="9"/>
          <w:pgMar w:top="1134" w:right="1134" w:bottom="1134" w:left="1701" w:header="0" w:footer="610" w:gutter="0"/>
          <w:cols w:space="720"/>
        </w:sect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31. Thủ tục Thuyên chuyển đối tượng học bổ túc trung học cơ sở</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31.1.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Đối tượng học bổ túc trung học cơ sở muốn chuyển trường cần có đơn xin chuyển trường.</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Được phép chuyển trường khi nơi xin chuyển đến đồng ý tiếp nhận.</w:t>
      </w:r>
    </w:p>
    <w:p w:rsidR="00F951C9" w:rsidRPr="00CD08B0" w:rsidRDefault="00F951C9" w:rsidP="0078240B">
      <w:pPr>
        <w:widowControl w:val="0"/>
        <w:jc w:val="both"/>
        <w:rPr>
          <w:color w:val="000000" w:themeColor="text1"/>
          <w:spacing w:val="33"/>
          <w:position w:val="-1"/>
          <w:sz w:val="28"/>
          <w:szCs w:val="28"/>
        </w:rPr>
      </w:pPr>
      <w:r w:rsidRPr="00CD08B0">
        <w:rPr>
          <w:b/>
          <w:color w:val="000000" w:themeColor="text1"/>
          <w:sz w:val="28"/>
          <w:szCs w:val="28"/>
        </w:rPr>
        <w:t>31.2. Cách thức thực hiện:</w:t>
      </w:r>
      <w:r w:rsidRPr="00CD08B0">
        <w:rPr>
          <w:color w:val="000000" w:themeColor="text1"/>
          <w:sz w:val="28"/>
          <w:szCs w:val="28"/>
        </w:rPr>
        <w:t xml:space="preserve"> Gửi trực tiếp hoặc qua đường bưu điện đến </w:t>
      </w:r>
      <w:r w:rsidRPr="00CD08B0">
        <w:rPr>
          <w:color w:val="000000" w:themeColor="text1"/>
          <w:spacing w:val="-1"/>
          <w:position w:val="-1"/>
          <w:sz w:val="28"/>
          <w:szCs w:val="28"/>
        </w:rPr>
        <w:t>T</w:t>
      </w:r>
      <w:r w:rsidRPr="00CD08B0">
        <w:rPr>
          <w:color w:val="000000" w:themeColor="text1"/>
          <w:position w:val="-1"/>
          <w:sz w:val="28"/>
          <w:szCs w:val="28"/>
        </w:rPr>
        <w:t>r</w:t>
      </w:r>
      <w:r w:rsidRPr="00CD08B0">
        <w:rPr>
          <w:color w:val="000000" w:themeColor="text1"/>
          <w:spacing w:val="1"/>
          <w:position w:val="-1"/>
          <w:sz w:val="28"/>
          <w:szCs w:val="28"/>
        </w:rPr>
        <w:t>u</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4"/>
          <w:position w:val="-1"/>
          <w:sz w:val="28"/>
          <w:szCs w:val="28"/>
        </w:rPr>
        <w:t xml:space="preserve"> </w:t>
      </w:r>
      <w:r w:rsidRPr="00CD08B0">
        <w:rPr>
          <w:color w:val="000000" w:themeColor="text1"/>
          <w:spacing w:val="1"/>
          <w:position w:val="-1"/>
          <w:sz w:val="28"/>
          <w:szCs w:val="28"/>
        </w:rPr>
        <w:t>t</w:t>
      </w:r>
      <w:r w:rsidRPr="00CD08B0">
        <w:rPr>
          <w:color w:val="000000" w:themeColor="text1"/>
          <w:position w:val="-1"/>
          <w:sz w:val="28"/>
          <w:szCs w:val="28"/>
        </w:rPr>
        <w:t>âm</w:t>
      </w:r>
      <w:r w:rsidRPr="00CD08B0">
        <w:rPr>
          <w:color w:val="000000" w:themeColor="text1"/>
          <w:spacing w:val="21"/>
          <w:position w:val="-1"/>
          <w:sz w:val="28"/>
          <w:szCs w:val="28"/>
        </w:rPr>
        <w:t xml:space="preserve"> </w:t>
      </w:r>
      <w:r w:rsidRPr="00CD08B0">
        <w:rPr>
          <w:color w:val="000000" w:themeColor="text1"/>
          <w:spacing w:val="1"/>
          <w:position w:val="-1"/>
          <w:sz w:val="28"/>
          <w:szCs w:val="28"/>
        </w:rPr>
        <w:t>gi</w:t>
      </w:r>
      <w:r w:rsidRPr="00CD08B0">
        <w:rPr>
          <w:color w:val="000000" w:themeColor="text1"/>
          <w:position w:val="-1"/>
          <w:sz w:val="28"/>
          <w:szCs w:val="28"/>
        </w:rPr>
        <w:t>áo</w:t>
      </w:r>
      <w:r w:rsidRPr="00CD08B0">
        <w:rPr>
          <w:color w:val="000000" w:themeColor="text1"/>
          <w:spacing w:val="24"/>
          <w:position w:val="-1"/>
          <w:sz w:val="28"/>
          <w:szCs w:val="28"/>
        </w:rPr>
        <w:t xml:space="preserve"> </w:t>
      </w:r>
      <w:r w:rsidRPr="00CD08B0">
        <w:rPr>
          <w:color w:val="000000" w:themeColor="text1"/>
          <w:spacing w:val="-1"/>
          <w:position w:val="-1"/>
          <w:sz w:val="28"/>
          <w:szCs w:val="28"/>
        </w:rPr>
        <w:t>d</w:t>
      </w:r>
      <w:r w:rsidRPr="00CD08B0">
        <w:rPr>
          <w:color w:val="000000" w:themeColor="text1"/>
          <w:spacing w:val="1"/>
          <w:position w:val="-1"/>
          <w:sz w:val="28"/>
          <w:szCs w:val="28"/>
        </w:rPr>
        <w:t>ụ</w:t>
      </w:r>
      <w:r w:rsidRPr="00CD08B0">
        <w:rPr>
          <w:color w:val="000000" w:themeColor="text1"/>
          <w:position w:val="-1"/>
          <w:sz w:val="28"/>
          <w:szCs w:val="28"/>
        </w:rPr>
        <w:t>c</w:t>
      </w:r>
      <w:r w:rsidRPr="00CD08B0">
        <w:rPr>
          <w:color w:val="000000" w:themeColor="text1"/>
          <w:spacing w:val="24"/>
          <w:position w:val="-1"/>
          <w:sz w:val="28"/>
          <w:szCs w:val="28"/>
        </w:rPr>
        <w:t xml:space="preserve"> </w:t>
      </w:r>
      <w:r w:rsidRPr="00CD08B0">
        <w:rPr>
          <w:color w:val="000000" w:themeColor="text1"/>
          <w:spacing w:val="-1"/>
          <w:position w:val="-1"/>
          <w:sz w:val="28"/>
          <w:szCs w:val="28"/>
        </w:rPr>
        <w:t>t</w:t>
      </w:r>
      <w:r w:rsidRPr="00CD08B0">
        <w:rPr>
          <w:color w:val="000000" w:themeColor="text1"/>
          <w:spacing w:val="1"/>
          <w:position w:val="-1"/>
          <w:sz w:val="28"/>
          <w:szCs w:val="28"/>
        </w:rPr>
        <w:t>h</w:t>
      </w:r>
      <w:r w:rsidRPr="00CD08B0">
        <w:rPr>
          <w:color w:val="000000" w:themeColor="text1"/>
          <w:spacing w:val="-1"/>
          <w:position w:val="-1"/>
          <w:sz w:val="28"/>
          <w:szCs w:val="28"/>
        </w:rPr>
        <w:t>ư</w:t>
      </w:r>
      <w:r w:rsidRPr="00CD08B0">
        <w:rPr>
          <w:color w:val="000000" w:themeColor="text1"/>
          <w:position w:val="-1"/>
          <w:sz w:val="28"/>
          <w:szCs w:val="28"/>
        </w:rPr>
        <w:t>ờ</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4"/>
          <w:position w:val="-1"/>
          <w:sz w:val="28"/>
          <w:szCs w:val="28"/>
        </w:rPr>
        <w:t xml:space="preserve"> </w:t>
      </w:r>
      <w:r w:rsidRPr="00CD08B0">
        <w:rPr>
          <w:color w:val="000000" w:themeColor="text1"/>
          <w:spacing w:val="-1"/>
          <w:position w:val="-1"/>
          <w:sz w:val="28"/>
          <w:szCs w:val="28"/>
        </w:rPr>
        <w:t>x</w:t>
      </w:r>
      <w:r w:rsidRPr="00CD08B0">
        <w:rPr>
          <w:color w:val="000000" w:themeColor="text1"/>
          <w:spacing w:val="1"/>
          <w:position w:val="-1"/>
          <w:sz w:val="28"/>
          <w:szCs w:val="28"/>
        </w:rPr>
        <w:t>u</w:t>
      </w:r>
      <w:r w:rsidRPr="00CD08B0">
        <w:rPr>
          <w:color w:val="000000" w:themeColor="text1"/>
          <w:spacing w:val="-4"/>
          <w:position w:val="-1"/>
          <w:sz w:val="28"/>
          <w:szCs w:val="28"/>
        </w:rPr>
        <w:t>y</w:t>
      </w:r>
      <w:r w:rsidRPr="00CD08B0">
        <w:rPr>
          <w:color w:val="000000" w:themeColor="text1"/>
          <w:position w:val="-1"/>
          <w:sz w:val="28"/>
          <w:szCs w:val="28"/>
        </w:rPr>
        <w:t>ên</w:t>
      </w:r>
      <w:r w:rsidRPr="00CD08B0">
        <w:rPr>
          <w:color w:val="000000" w:themeColor="text1"/>
          <w:spacing w:val="33"/>
          <w:position w:val="-1"/>
          <w:sz w:val="28"/>
          <w:szCs w:val="28"/>
        </w:rPr>
        <w:t xml:space="preserve">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31.3.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shd w:val="clear" w:color="auto" w:fill="FFFFFF"/>
        </w:rPr>
        <w:t>a) Đơn xin chuyển trường và được phép chuyển trường khi nơi xin chuyển đến đồng ý tiếp nhận.</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nl-NL"/>
        </w:rPr>
        <w:t>b) Học bạ.</w:t>
      </w:r>
    </w:p>
    <w:p w:rsidR="00F951C9" w:rsidRPr="00CD08B0" w:rsidRDefault="00F951C9" w:rsidP="0078240B">
      <w:pPr>
        <w:widowControl w:val="0"/>
        <w:ind w:firstLine="360"/>
        <w:jc w:val="both"/>
        <w:rPr>
          <w:color w:val="000000" w:themeColor="text1"/>
          <w:sz w:val="28"/>
          <w:szCs w:val="28"/>
          <w:lang w:val="nl-NL"/>
        </w:rPr>
      </w:pPr>
      <w:r w:rsidRPr="00CD08B0">
        <w:rPr>
          <w:color w:val="000000" w:themeColor="text1"/>
          <w:sz w:val="28"/>
          <w:szCs w:val="28"/>
        </w:rPr>
        <w:t xml:space="preserve">c) </w:t>
      </w:r>
      <w:r w:rsidRPr="00CD08B0">
        <w:rPr>
          <w:color w:val="000000" w:themeColor="text1"/>
          <w:sz w:val="28"/>
          <w:szCs w:val="28"/>
          <w:lang w:val="nl-NL"/>
        </w:rPr>
        <w:t>Giấy khai sinh (bản sao).</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pt-BR"/>
        </w:rPr>
        <w:t xml:space="preserve">d) Hộ khẩu </w:t>
      </w:r>
      <w:r w:rsidRPr="00CD08B0">
        <w:rPr>
          <w:color w:val="000000" w:themeColor="text1"/>
          <w:sz w:val="28"/>
          <w:szCs w:val="28"/>
          <w:lang w:val="nl-NL"/>
        </w:rPr>
        <w:t xml:space="preserve">(bản sao) </w:t>
      </w:r>
      <w:r w:rsidRPr="00CD08B0">
        <w:rPr>
          <w:color w:val="000000" w:themeColor="text1"/>
          <w:sz w:val="28"/>
          <w:szCs w:val="28"/>
          <w:lang w:val="pt-BR"/>
        </w:rPr>
        <w:t>hoặc giấy chứng nhận chỗ ở hiện tại.</w:t>
      </w:r>
    </w:p>
    <w:p w:rsidR="00F951C9" w:rsidRPr="00CD08B0" w:rsidRDefault="00F951C9" w:rsidP="0078240B">
      <w:pPr>
        <w:widowControl w:val="0"/>
        <w:ind w:firstLine="360"/>
        <w:rPr>
          <w:color w:val="000000" w:themeColor="text1"/>
          <w:sz w:val="28"/>
          <w:szCs w:val="28"/>
        </w:rPr>
      </w:pPr>
      <w:r w:rsidRPr="00CD08B0">
        <w:rPr>
          <w:color w:val="000000" w:themeColor="text1"/>
          <w:sz w:val="28"/>
          <w:szCs w:val="28"/>
          <w:lang w:val="pt-BR"/>
        </w:rPr>
        <w:t>e) Giấy xác nhận của chính quyền địa phương nơi cư trú.</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Số lượng hồ sơ: 1 bộ </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31.4. Thời hạn giải quyết: </w:t>
      </w:r>
      <w:r w:rsidRPr="00CD08B0">
        <w:rPr>
          <w:color w:val="000000" w:themeColor="text1"/>
          <w:sz w:val="28"/>
          <w:szCs w:val="28"/>
        </w:rPr>
        <w:t>2 ngày làm việc, kể từ khi nhận hồ sơ hợp lệ</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31.5. Đối tượng thực hiện:</w:t>
      </w:r>
      <w:r w:rsidRPr="00CD08B0">
        <w:rPr>
          <w:color w:val="000000" w:themeColor="text1"/>
          <w:sz w:val="28"/>
          <w:szCs w:val="28"/>
        </w:rPr>
        <w:t xml:space="preserve"> Cá nhân</w:t>
      </w:r>
    </w:p>
    <w:p w:rsidR="00F951C9" w:rsidRPr="00CD08B0" w:rsidRDefault="00F951C9" w:rsidP="0078240B">
      <w:pPr>
        <w:widowControl w:val="0"/>
        <w:jc w:val="both"/>
        <w:rPr>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6</w:t>
      </w:r>
      <w:r w:rsidRPr="00CD08B0">
        <w:rPr>
          <w:b/>
          <w:color w:val="000000" w:themeColor="text1"/>
          <w:sz w:val="28"/>
          <w:szCs w:val="28"/>
        </w:rPr>
        <w:t>.</w:t>
      </w:r>
      <w:r w:rsidRPr="00CD08B0">
        <w:rPr>
          <w:b/>
          <w:color w:val="000000" w:themeColor="text1"/>
          <w:spacing w:val="-1"/>
          <w:sz w:val="28"/>
          <w:szCs w:val="28"/>
        </w:rPr>
        <w:t xml:space="preserve"> </w:t>
      </w:r>
      <w:r w:rsidRPr="00CD08B0">
        <w:rPr>
          <w:b/>
          <w:color w:val="000000" w:themeColor="text1"/>
          <w:sz w:val="28"/>
          <w:szCs w:val="28"/>
        </w:rPr>
        <w:t>Cơ</w:t>
      </w:r>
      <w:r w:rsidRPr="00CD08B0">
        <w:rPr>
          <w:b/>
          <w:color w:val="000000" w:themeColor="text1"/>
          <w:spacing w:val="-1"/>
          <w:sz w:val="28"/>
          <w:szCs w:val="28"/>
        </w:rPr>
        <w:t xml:space="preserve"> </w:t>
      </w:r>
      <w:r w:rsidRPr="00CD08B0">
        <w:rPr>
          <w:b/>
          <w:color w:val="000000" w:themeColor="text1"/>
          <w:spacing w:val="-2"/>
          <w:sz w:val="28"/>
          <w:szCs w:val="28"/>
        </w:rPr>
        <w:t>q</w:t>
      </w:r>
      <w:r w:rsidRPr="00CD08B0">
        <w:rPr>
          <w:b/>
          <w:color w:val="000000" w:themeColor="text1"/>
          <w:spacing w:val="1"/>
          <w:sz w:val="28"/>
          <w:szCs w:val="28"/>
        </w:rPr>
        <w:t>u</w:t>
      </w:r>
      <w:r w:rsidRPr="00CD08B0">
        <w:rPr>
          <w:b/>
          <w:color w:val="000000" w:themeColor="text1"/>
          <w:spacing w:val="-1"/>
          <w:sz w:val="28"/>
          <w:szCs w:val="28"/>
        </w:rPr>
        <w:t>a</w:t>
      </w:r>
      <w:r w:rsidRPr="00CD08B0">
        <w:rPr>
          <w:b/>
          <w:color w:val="000000" w:themeColor="text1"/>
          <w:sz w:val="28"/>
          <w:szCs w:val="28"/>
        </w:rPr>
        <w:t>n</w:t>
      </w:r>
      <w:r w:rsidRPr="00CD08B0">
        <w:rPr>
          <w:b/>
          <w:color w:val="000000" w:themeColor="text1"/>
          <w:spacing w:val="1"/>
          <w:sz w:val="28"/>
          <w:szCs w:val="28"/>
        </w:rPr>
        <w:t xml:space="preserve"> </w:t>
      </w:r>
      <w:r w:rsidRPr="00CD08B0">
        <w:rPr>
          <w:b/>
          <w:color w:val="000000" w:themeColor="text1"/>
          <w:spacing w:val="-2"/>
          <w:sz w:val="28"/>
          <w:szCs w:val="28"/>
        </w:rPr>
        <w:t>t</w:t>
      </w:r>
      <w:r w:rsidRPr="00CD08B0">
        <w:rPr>
          <w:b/>
          <w:color w:val="000000" w:themeColor="text1"/>
          <w:spacing w:val="1"/>
          <w:sz w:val="28"/>
          <w:szCs w:val="28"/>
        </w:rPr>
        <w:t>h</w:t>
      </w:r>
      <w:r w:rsidRPr="00CD08B0">
        <w:rPr>
          <w:b/>
          <w:color w:val="000000" w:themeColor="text1"/>
          <w:spacing w:val="-2"/>
          <w:sz w:val="28"/>
          <w:szCs w:val="28"/>
        </w:rPr>
        <w:t>ự</w:t>
      </w:r>
      <w:r w:rsidRPr="00CD08B0">
        <w:rPr>
          <w:b/>
          <w:color w:val="000000" w:themeColor="text1"/>
          <w:sz w:val="28"/>
          <w:szCs w:val="28"/>
        </w:rPr>
        <w:t xml:space="preserve">c </w:t>
      </w:r>
      <w:r w:rsidRPr="00CD08B0">
        <w:rPr>
          <w:b/>
          <w:color w:val="000000" w:themeColor="text1"/>
          <w:spacing w:val="-2"/>
          <w:sz w:val="28"/>
          <w:szCs w:val="28"/>
        </w:rPr>
        <w:t>h</w:t>
      </w:r>
      <w:r w:rsidRPr="00CD08B0">
        <w:rPr>
          <w:b/>
          <w:color w:val="000000" w:themeColor="text1"/>
          <w:spacing w:val="-1"/>
          <w:sz w:val="28"/>
          <w:szCs w:val="28"/>
        </w:rPr>
        <w:t>i</w:t>
      </w:r>
      <w:r w:rsidRPr="00CD08B0">
        <w:rPr>
          <w:b/>
          <w:color w:val="000000" w:themeColor="text1"/>
          <w:sz w:val="28"/>
          <w:szCs w:val="28"/>
        </w:rPr>
        <w:t>ệ</w:t>
      </w:r>
      <w:r w:rsidRPr="00CD08B0">
        <w:rPr>
          <w:b/>
          <w:color w:val="000000" w:themeColor="text1"/>
          <w:spacing w:val="1"/>
          <w:sz w:val="28"/>
          <w:szCs w:val="28"/>
        </w:rPr>
        <w:t>n</w:t>
      </w:r>
      <w:r w:rsidRPr="00CD08B0">
        <w:rPr>
          <w:b/>
          <w:color w:val="000000" w:themeColor="text1"/>
          <w:sz w:val="28"/>
          <w:szCs w:val="28"/>
        </w:rPr>
        <w:t xml:space="preserve">: </w:t>
      </w:r>
      <w:r w:rsidRPr="00CD08B0">
        <w:rPr>
          <w:color w:val="000000" w:themeColor="text1"/>
          <w:spacing w:val="-1"/>
          <w:position w:val="-1"/>
          <w:sz w:val="28"/>
          <w:szCs w:val="28"/>
        </w:rPr>
        <w:t>T</w:t>
      </w:r>
      <w:r w:rsidRPr="00CD08B0">
        <w:rPr>
          <w:color w:val="000000" w:themeColor="text1"/>
          <w:position w:val="-1"/>
          <w:sz w:val="28"/>
          <w:szCs w:val="28"/>
        </w:rPr>
        <w:t>r</w:t>
      </w:r>
      <w:r w:rsidRPr="00CD08B0">
        <w:rPr>
          <w:color w:val="000000" w:themeColor="text1"/>
          <w:spacing w:val="1"/>
          <w:position w:val="-1"/>
          <w:sz w:val="28"/>
          <w:szCs w:val="28"/>
        </w:rPr>
        <w:t>u</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4"/>
          <w:position w:val="-1"/>
          <w:sz w:val="28"/>
          <w:szCs w:val="28"/>
        </w:rPr>
        <w:t xml:space="preserve"> </w:t>
      </w:r>
      <w:r w:rsidRPr="00CD08B0">
        <w:rPr>
          <w:color w:val="000000" w:themeColor="text1"/>
          <w:spacing w:val="1"/>
          <w:position w:val="-1"/>
          <w:sz w:val="28"/>
          <w:szCs w:val="28"/>
        </w:rPr>
        <w:t>t</w:t>
      </w:r>
      <w:r w:rsidRPr="00CD08B0">
        <w:rPr>
          <w:color w:val="000000" w:themeColor="text1"/>
          <w:position w:val="-1"/>
          <w:sz w:val="28"/>
          <w:szCs w:val="28"/>
        </w:rPr>
        <w:t>âm</w:t>
      </w:r>
      <w:r w:rsidRPr="00CD08B0">
        <w:rPr>
          <w:color w:val="000000" w:themeColor="text1"/>
          <w:spacing w:val="21"/>
          <w:position w:val="-1"/>
          <w:sz w:val="28"/>
          <w:szCs w:val="28"/>
        </w:rPr>
        <w:t xml:space="preserve"> </w:t>
      </w:r>
      <w:r w:rsidRPr="00CD08B0">
        <w:rPr>
          <w:color w:val="000000" w:themeColor="text1"/>
          <w:spacing w:val="1"/>
          <w:position w:val="-1"/>
          <w:sz w:val="28"/>
          <w:szCs w:val="28"/>
        </w:rPr>
        <w:t>gi</w:t>
      </w:r>
      <w:r w:rsidRPr="00CD08B0">
        <w:rPr>
          <w:color w:val="000000" w:themeColor="text1"/>
          <w:position w:val="-1"/>
          <w:sz w:val="28"/>
          <w:szCs w:val="28"/>
        </w:rPr>
        <w:t>áo</w:t>
      </w:r>
      <w:r w:rsidRPr="00CD08B0">
        <w:rPr>
          <w:color w:val="000000" w:themeColor="text1"/>
          <w:spacing w:val="24"/>
          <w:position w:val="-1"/>
          <w:sz w:val="28"/>
          <w:szCs w:val="28"/>
        </w:rPr>
        <w:t xml:space="preserve"> </w:t>
      </w:r>
      <w:r w:rsidRPr="00CD08B0">
        <w:rPr>
          <w:color w:val="000000" w:themeColor="text1"/>
          <w:spacing w:val="-1"/>
          <w:position w:val="-1"/>
          <w:sz w:val="28"/>
          <w:szCs w:val="28"/>
        </w:rPr>
        <w:t>d</w:t>
      </w:r>
      <w:r w:rsidRPr="00CD08B0">
        <w:rPr>
          <w:color w:val="000000" w:themeColor="text1"/>
          <w:spacing w:val="1"/>
          <w:position w:val="-1"/>
          <w:sz w:val="28"/>
          <w:szCs w:val="28"/>
        </w:rPr>
        <w:t>ụ</w:t>
      </w:r>
      <w:r w:rsidRPr="00CD08B0">
        <w:rPr>
          <w:color w:val="000000" w:themeColor="text1"/>
          <w:position w:val="-1"/>
          <w:sz w:val="28"/>
          <w:szCs w:val="28"/>
        </w:rPr>
        <w:t>c</w:t>
      </w:r>
      <w:r w:rsidRPr="00CD08B0">
        <w:rPr>
          <w:color w:val="000000" w:themeColor="text1"/>
          <w:spacing w:val="24"/>
          <w:position w:val="-1"/>
          <w:sz w:val="28"/>
          <w:szCs w:val="28"/>
        </w:rPr>
        <w:t xml:space="preserve"> </w:t>
      </w:r>
      <w:r w:rsidRPr="00CD08B0">
        <w:rPr>
          <w:color w:val="000000" w:themeColor="text1"/>
          <w:spacing w:val="-1"/>
          <w:position w:val="-1"/>
          <w:sz w:val="28"/>
          <w:szCs w:val="28"/>
        </w:rPr>
        <w:t>t</w:t>
      </w:r>
      <w:r w:rsidRPr="00CD08B0">
        <w:rPr>
          <w:color w:val="000000" w:themeColor="text1"/>
          <w:spacing w:val="1"/>
          <w:position w:val="-1"/>
          <w:sz w:val="28"/>
          <w:szCs w:val="28"/>
        </w:rPr>
        <w:t>h</w:t>
      </w:r>
      <w:r w:rsidRPr="00CD08B0">
        <w:rPr>
          <w:color w:val="000000" w:themeColor="text1"/>
          <w:spacing w:val="-1"/>
          <w:position w:val="-1"/>
          <w:sz w:val="28"/>
          <w:szCs w:val="28"/>
        </w:rPr>
        <w:t>ư</w:t>
      </w:r>
      <w:r w:rsidRPr="00CD08B0">
        <w:rPr>
          <w:color w:val="000000" w:themeColor="text1"/>
          <w:position w:val="-1"/>
          <w:sz w:val="28"/>
          <w:szCs w:val="28"/>
        </w:rPr>
        <w:t>ờ</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4"/>
          <w:position w:val="-1"/>
          <w:sz w:val="28"/>
          <w:szCs w:val="28"/>
        </w:rPr>
        <w:t xml:space="preserve"> </w:t>
      </w:r>
      <w:r w:rsidRPr="00CD08B0">
        <w:rPr>
          <w:color w:val="000000" w:themeColor="text1"/>
          <w:spacing w:val="-1"/>
          <w:position w:val="-1"/>
          <w:sz w:val="28"/>
          <w:szCs w:val="28"/>
        </w:rPr>
        <w:t>x</w:t>
      </w:r>
      <w:r w:rsidRPr="00CD08B0">
        <w:rPr>
          <w:color w:val="000000" w:themeColor="text1"/>
          <w:spacing w:val="1"/>
          <w:position w:val="-1"/>
          <w:sz w:val="28"/>
          <w:szCs w:val="28"/>
        </w:rPr>
        <w:t>u</w:t>
      </w:r>
      <w:r w:rsidRPr="00CD08B0">
        <w:rPr>
          <w:color w:val="000000" w:themeColor="text1"/>
          <w:spacing w:val="-4"/>
          <w:position w:val="-1"/>
          <w:sz w:val="28"/>
          <w:szCs w:val="28"/>
        </w:rPr>
        <w:t>y</w:t>
      </w:r>
      <w:r w:rsidRPr="00CD08B0">
        <w:rPr>
          <w:color w:val="000000" w:themeColor="text1"/>
          <w:position w:val="-1"/>
          <w:sz w:val="28"/>
          <w:szCs w:val="28"/>
        </w:rPr>
        <w:t>ên</w:t>
      </w:r>
      <w:r w:rsidRPr="00CD08B0">
        <w:rPr>
          <w:color w:val="000000" w:themeColor="text1"/>
          <w:spacing w:val="33"/>
          <w:position w:val="-1"/>
          <w:sz w:val="28"/>
          <w:szCs w:val="28"/>
        </w:rPr>
        <w:t xml:space="preserve"> </w:t>
      </w:r>
      <w:r w:rsidRPr="00CD08B0">
        <w:rPr>
          <w:color w:val="000000" w:themeColor="text1"/>
          <w:spacing w:val="1"/>
          <w:position w:val="-1"/>
          <w:sz w:val="28"/>
          <w:szCs w:val="28"/>
        </w:rPr>
        <w:t>n</w:t>
      </w:r>
      <w:r w:rsidRPr="00CD08B0">
        <w:rPr>
          <w:color w:val="000000" w:themeColor="text1"/>
          <w:spacing w:val="-2"/>
          <w:position w:val="-1"/>
          <w:sz w:val="28"/>
          <w:szCs w:val="28"/>
        </w:rPr>
        <w:t>ơ</w:t>
      </w:r>
      <w:r w:rsidRPr="00CD08B0">
        <w:rPr>
          <w:color w:val="000000" w:themeColor="text1"/>
          <w:position w:val="-1"/>
          <w:sz w:val="28"/>
          <w:szCs w:val="28"/>
        </w:rPr>
        <w:t>i</w:t>
      </w:r>
      <w:r w:rsidRPr="00CD08B0">
        <w:rPr>
          <w:color w:val="000000" w:themeColor="text1"/>
          <w:spacing w:val="27"/>
          <w:position w:val="-1"/>
          <w:sz w:val="28"/>
          <w:szCs w:val="28"/>
        </w:rPr>
        <w:t xml:space="preserve"> </w:t>
      </w:r>
      <w:r w:rsidRPr="00CD08B0">
        <w:rPr>
          <w:color w:val="000000" w:themeColor="text1"/>
          <w:spacing w:val="-1"/>
          <w:position w:val="-1"/>
          <w:sz w:val="28"/>
          <w:szCs w:val="28"/>
        </w:rPr>
        <w:t>Đố</w:t>
      </w:r>
      <w:r w:rsidRPr="00CD08B0">
        <w:rPr>
          <w:color w:val="000000" w:themeColor="text1"/>
          <w:position w:val="-1"/>
          <w:sz w:val="28"/>
          <w:szCs w:val="28"/>
        </w:rPr>
        <w:t>i</w:t>
      </w:r>
      <w:r w:rsidRPr="00CD08B0">
        <w:rPr>
          <w:color w:val="000000" w:themeColor="text1"/>
          <w:spacing w:val="27"/>
          <w:position w:val="-1"/>
          <w:sz w:val="28"/>
          <w:szCs w:val="28"/>
        </w:rPr>
        <w:t xml:space="preserve"> </w:t>
      </w:r>
      <w:r w:rsidRPr="00CD08B0">
        <w:rPr>
          <w:color w:val="000000" w:themeColor="text1"/>
          <w:spacing w:val="1"/>
          <w:position w:val="-1"/>
          <w:sz w:val="28"/>
          <w:szCs w:val="28"/>
        </w:rPr>
        <w:t>t</w:t>
      </w:r>
      <w:r w:rsidRPr="00CD08B0">
        <w:rPr>
          <w:color w:val="000000" w:themeColor="text1"/>
          <w:spacing w:val="-1"/>
          <w:position w:val="-1"/>
          <w:sz w:val="28"/>
          <w:szCs w:val="28"/>
        </w:rPr>
        <w:t>ư</w:t>
      </w:r>
      <w:r w:rsidRPr="00CD08B0">
        <w:rPr>
          <w:color w:val="000000" w:themeColor="text1"/>
          <w:spacing w:val="-2"/>
          <w:position w:val="-1"/>
          <w:sz w:val="28"/>
          <w:szCs w:val="28"/>
        </w:rPr>
        <w:t>ợ</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4"/>
          <w:position w:val="-1"/>
          <w:sz w:val="28"/>
          <w:szCs w:val="28"/>
        </w:rPr>
        <w:t xml:space="preserve"> </w:t>
      </w:r>
      <w:r w:rsidRPr="00CD08B0">
        <w:rPr>
          <w:color w:val="000000" w:themeColor="text1"/>
          <w:spacing w:val="1"/>
          <w:position w:val="-1"/>
          <w:sz w:val="28"/>
          <w:szCs w:val="28"/>
        </w:rPr>
        <w:t>họ</w:t>
      </w:r>
      <w:r w:rsidRPr="00CD08B0">
        <w:rPr>
          <w:color w:val="000000" w:themeColor="text1"/>
          <w:position w:val="-1"/>
          <w:sz w:val="28"/>
          <w:szCs w:val="28"/>
        </w:rPr>
        <w:t>c</w:t>
      </w:r>
      <w:r w:rsidRPr="00CD08B0">
        <w:rPr>
          <w:color w:val="000000" w:themeColor="text1"/>
          <w:spacing w:val="24"/>
          <w:position w:val="-1"/>
          <w:sz w:val="28"/>
          <w:szCs w:val="28"/>
        </w:rPr>
        <w:t xml:space="preserve"> </w:t>
      </w:r>
      <w:r w:rsidRPr="00CD08B0">
        <w:rPr>
          <w:color w:val="000000" w:themeColor="text1"/>
          <w:spacing w:val="-1"/>
          <w:position w:val="-1"/>
          <w:sz w:val="28"/>
          <w:szCs w:val="28"/>
        </w:rPr>
        <w:t>b</w:t>
      </w:r>
      <w:r w:rsidRPr="00CD08B0">
        <w:rPr>
          <w:color w:val="000000" w:themeColor="text1"/>
          <w:position w:val="-1"/>
          <w:sz w:val="28"/>
          <w:szCs w:val="28"/>
        </w:rPr>
        <w:t>ổ</w:t>
      </w:r>
      <w:r w:rsidRPr="00CD08B0">
        <w:rPr>
          <w:color w:val="000000" w:themeColor="text1"/>
          <w:spacing w:val="24"/>
          <w:position w:val="-1"/>
          <w:sz w:val="28"/>
          <w:szCs w:val="28"/>
        </w:rPr>
        <w:t xml:space="preserve"> </w:t>
      </w:r>
      <w:r w:rsidRPr="00CD08B0">
        <w:rPr>
          <w:color w:val="000000" w:themeColor="text1"/>
          <w:spacing w:val="1"/>
          <w:position w:val="-1"/>
          <w:sz w:val="28"/>
          <w:szCs w:val="28"/>
        </w:rPr>
        <w:t>tú</w:t>
      </w:r>
      <w:r w:rsidRPr="00CD08B0">
        <w:rPr>
          <w:color w:val="000000" w:themeColor="text1"/>
          <w:position w:val="-1"/>
          <w:sz w:val="28"/>
          <w:szCs w:val="28"/>
        </w:rPr>
        <w:t>c</w:t>
      </w:r>
      <w:r w:rsidRPr="00CD08B0">
        <w:rPr>
          <w:color w:val="000000" w:themeColor="text1"/>
          <w:spacing w:val="24"/>
          <w:position w:val="-1"/>
          <w:sz w:val="28"/>
          <w:szCs w:val="28"/>
        </w:rPr>
        <w:t xml:space="preserve"> </w:t>
      </w:r>
      <w:r w:rsidRPr="00CD08B0">
        <w:rPr>
          <w:color w:val="000000" w:themeColor="text1"/>
          <w:spacing w:val="-1"/>
          <w:position w:val="-1"/>
          <w:sz w:val="28"/>
          <w:szCs w:val="28"/>
        </w:rPr>
        <w:t>x</w:t>
      </w:r>
      <w:r w:rsidRPr="00CD08B0">
        <w:rPr>
          <w:color w:val="000000" w:themeColor="text1"/>
          <w:spacing w:val="1"/>
          <w:position w:val="-1"/>
          <w:sz w:val="28"/>
          <w:szCs w:val="28"/>
        </w:rPr>
        <w:t>i</w:t>
      </w:r>
      <w:r w:rsidRPr="00CD08B0">
        <w:rPr>
          <w:color w:val="000000" w:themeColor="text1"/>
          <w:position w:val="-1"/>
          <w:sz w:val="28"/>
          <w:szCs w:val="28"/>
        </w:rPr>
        <w:t>n</w:t>
      </w:r>
      <w:r w:rsidRPr="00CD08B0">
        <w:rPr>
          <w:color w:val="000000" w:themeColor="text1"/>
          <w:spacing w:val="24"/>
          <w:position w:val="-1"/>
          <w:sz w:val="28"/>
          <w:szCs w:val="28"/>
        </w:rPr>
        <w:t xml:space="preserve"> </w:t>
      </w:r>
      <w:r w:rsidRPr="00CD08B0">
        <w:rPr>
          <w:color w:val="000000" w:themeColor="text1"/>
          <w:position w:val="-1"/>
          <w:sz w:val="28"/>
          <w:szCs w:val="28"/>
        </w:rPr>
        <w:t>c</w:t>
      </w:r>
      <w:r w:rsidRPr="00CD08B0">
        <w:rPr>
          <w:color w:val="000000" w:themeColor="text1"/>
          <w:spacing w:val="-1"/>
          <w:position w:val="-1"/>
          <w:sz w:val="28"/>
          <w:szCs w:val="28"/>
        </w:rPr>
        <w:t>h</w:t>
      </w:r>
      <w:r w:rsidRPr="00CD08B0">
        <w:rPr>
          <w:color w:val="000000" w:themeColor="text1"/>
          <w:spacing w:val="1"/>
          <w:position w:val="-1"/>
          <w:sz w:val="28"/>
          <w:szCs w:val="28"/>
        </w:rPr>
        <w:t>u</w:t>
      </w:r>
      <w:r w:rsidRPr="00CD08B0">
        <w:rPr>
          <w:color w:val="000000" w:themeColor="text1"/>
          <w:spacing w:val="-4"/>
          <w:position w:val="-1"/>
          <w:sz w:val="28"/>
          <w:szCs w:val="28"/>
        </w:rPr>
        <w:t>y</w:t>
      </w:r>
      <w:r w:rsidRPr="00CD08B0">
        <w:rPr>
          <w:color w:val="000000" w:themeColor="text1"/>
          <w:position w:val="-1"/>
          <w:sz w:val="28"/>
          <w:szCs w:val="28"/>
        </w:rPr>
        <w:t xml:space="preserve">ển </w:t>
      </w:r>
      <w:r w:rsidRPr="00CD08B0">
        <w:rPr>
          <w:color w:val="000000" w:themeColor="text1"/>
          <w:spacing w:val="1"/>
          <w:sz w:val="28"/>
          <w:szCs w:val="28"/>
        </w:rPr>
        <w:t>đ</w:t>
      </w:r>
      <w:r w:rsidRPr="00CD08B0">
        <w:rPr>
          <w:color w:val="000000" w:themeColor="text1"/>
          <w:spacing w:val="-2"/>
          <w:sz w:val="28"/>
          <w:szCs w:val="28"/>
        </w:rPr>
        <w:t>ế</w:t>
      </w:r>
      <w:r w:rsidRPr="00CD08B0">
        <w:rPr>
          <w:color w:val="000000" w:themeColor="text1"/>
          <w:spacing w:val="1"/>
          <w:sz w:val="28"/>
          <w:szCs w:val="28"/>
        </w:rPr>
        <w:t>n</w:t>
      </w:r>
      <w:r w:rsidRPr="00CD08B0">
        <w:rPr>
          <w:color w:val="000000" w:themeColor="text1"/>
          <w:sz w:val="28"/>
          <w:szCs w:val="28"/>
        </w:rPr>
        <w:t>.</w:t>
      </w:r>
    </w:p>
    <w:p w:rsidR="00F951C9" w:rsidRPr="00CD08B0" w:rsidRDefault="00F951C9" w:rsidP="0078240B">
      <w:pPr>
        <w:widowControl w:val="0"/>
        <w:jc w:val="both"/>
        <w:rPr>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7</w:t>
      </w:r>
      <w:r w:rsidRPr="00CD08B0">
        <w:rPr>
          <w:b/>
          <w:color w:val="000000" w:themeColor="text1"/>
          <w:sz w:val="28"/>
          <w:szCs w:val="28"/>
        </w:rPr>
        <w:t>.</w:t>
      </w:r>
      <w:r w:rsidRPr="00CD08B0">
        <w:rPr>
          <w:b/>
          <w:color w:val="000000" w:themeColor="text1"/>
          <w:spacing w:val="-1"/>
          <w:sz w:val="28"/>
          <w:szCs w:val="28"/>
        </w:rPr>
        <w:t xml:space="preserve"> </w:t>
      </w:r>
      <w:r w:rsidRPr="00CD08B0">
        <w:rPr>
          <w:b/>
          <w:color w:val="000000" w:themeColor="text1"/>
          <w:sz w:val="28"/>
          <w:szCs w:val="28"/>
        </w:rPr>
        <w:t>Kết</w:t>
      </w:r>
      <w:r w:rsidRPr="00CD08B0">
        <w:rPr>
          <w:b/>
          <w:color w:val="000000" w:themeColor="text1"/>
          <w:spacing w:val="-2"/>
          <w:sz w:val="28"/>
          <w:szCs w:val="28"/>
        </w:rPr>
        <w:t xml:space="preserve"> </w:t>
      </w:r>
      <w:r w:rsidRPr="00CD08B0">
        <w:rPr>
          <w:b/>
          <w:color w:val="000000" w:themeColor="text1"/>
          <w:spacing w:val="-1"/>
          <w:sz w:val="28"/>
          <w:szCs w:val="28"/>
        </w:rPr>
        <w:t>q</w:t>
      </w:r>
      <w:r w:rsidRPr="00CD08B0">
        <w:rPr>
          <w:b/>
          <w:color w:val="000000" w:themeColor="text1"/>
          <w:spacing w:val="1"/>
          <w:sz w:val="28"/>
          <w:szCs w:val="28"/>
        </w:rPr>
        <w:t>u</w:t>
      </w:r>
      <w:r w:rsidRPr="00CD08B0">
        <w:rPr>
          <w:b/>
          <w:color w:val="000000" w:themeColor="text1"/>
          <w:sz w:val="28"/>
          <w:szCs w:val="28"/>
        </w:rPr>
        <w:t xml:space="preserve">ả </w:t>
      </w:r>
      <w:r w:rsidRPr="00CD08B0">
        <w:rPr>
          <w:b/>
          <w:color w:val="000000" w:themeColor="text1"/>
          <w:spacing w:val="1"/>
          <w:sz w:val="28"/>
          <w:szCs w:val="28"/>
        </w:rPr>
        <w:t>t</w:t>
      </w:r>
      <w:r w:rsidRPr="00CD08B0">
        <w:rPr>
          <w:b/>
          <w:color w:val="000000" w:themeColor="text1"/>
          <w:spacing w:val="-1"/>
          <w:sz w:val="28"/>
          <w:szCs w:val="28"/>
        </w:rPr>
        <w:t>h</w:t>
      </w:r>
      <w:r w:rsidRPr="00CD08B0">
        <w:rPr>
          <w:b/>
          <w:color w:val="000000" w:themeColor="text1"/>
          <w:sz w:val="28"/>
          <w:szCs w:val="28"/>
        </w:rPr>
        <w:t xml:space="preserve">ực </w:t>
      </w:r>
      <w:r w:rsidRPr="00CD08B0">
        <w:rPr>
          <w:b/>
          <w:color w:val="000000" w:themeColor="text1"/>
          <w:spacing w:val="-1"/>
          <w:sz w:val="28"/>
          <w:szCs w:val="28"/>
        </w:rPr>
        <w:t>hi</w:t>
      </w:r>
      <w:r w:rsidRPr="00CD08B0">
        <w:rPr>
          <w:b/>
          <w:color w:val="000000" w:themeColor="text1"/>
          <w:sz w:val="28"/>
          <w:szCs w:val="28"/>
        </w:rPr>
        <w:t xml:space="preserve">ện: </w:t>
      </w:r>
      <w:r w:rsidRPr="00CD08B0">
        <w:rPr>
          <w:color w:val="000000" w:themeColor="text1"/>
          <w:spacing w:val="-1"/>
          <w:sz w:val="28"/>
          <w:szCs w:val="28"/>
        </w:rPr>
        <w:t>T</w:t>
      </w:r>
      <w:r w:rsidRPr="00CD08B0">
        <w:rPr>
          <w:color w:val="000000" w:themeColor="text1"/>
          <w:sz w:val="28"/>
          <w:szCs w:val="28"/>
        </w:rPr>
        <w:t>r</w:t>
      </w:r>
      <w:r w:rsidRPr="00CD08B0">
        <w:rPr>
          <w:color w:val="000000" w:themeColor="text1"/>
          <w:spacing w:val="1"/>
          <w:sz w:val="28"/>
          <w:szCs w:val="28"/>
        </w:rPr>
        <w:t>u</w:t>
      </w:r>
      <w:r w:rsidRPr="00CD08B0">
        <w:rPr>
          <w:color w:val="000000" w:themeColor="text1"/>
          <w:spacing w:val="-1"/>
          <w:sz w:val="28"/>
          <w:szCs w:val="28"/>
        </w:rPr>
        <w:t>n</w:t>
      </w:r>
      <w:r w:rsidRPr="00CD08B0">
        <w:rPr>
          <w:color w:val="000000" w:themeColor="text1"/>
          <w:sz w:val="28"/>
          <w:szCs w:val="28"/>
        </w:rPr>
        <w:t>g</w:t>
      </w:r>
      <w:r w:rsidRPr="00CD08B0">
        <w:rPr>
          <w:color w:val="000000" w:themeColor="text1"/>
          <w:spacing w:val="1"/>
          <w:sz w:val="28"/>
          <w:szCs w:val="28"/>
        </w:rPr>
        <w:t xml:space="preserve"> </w:t>
      </w:r>
      <w:r w:rsidRPr="00CD08B0">
        <w:rPr>
          <w:color w:val="000000" w:themeColor="text1"/>
          <w:sz w:val="28"/>
          <w:szCs w:val="28"/>
        </w:rPr>
        <w:t>tâm</w:t>
      </w:r>
      <w:r w:rsidRPr="00CD08B0">
        <w:rPr>
          <w:color w:val="000000" w:themeColor="text1"/>
          <w:spacing w:val="-4"/>
          <w:sz w:val="28"/>
          <w:szCs w:val="28"/>
        </w:rPr>
        <w:t xml:space="preserve"> </w:t>
      </w:r>
      <w:r w:rsidRPr="00CD08B0">
        <w:rPr>
          <w:color w:val="000000" w:themeColor="text1"/>
          <w:sz w:val="28"/>
          <w:szCs w:val="28"/>
        </w:rPr>
        <w:t>g</w:t>
      </w:r>
      <w:r w:rsidRPr="00CD08B0">
        <w:rPr>
          <w:color w:val="000000" w:themeColor="text1"/>
          <w:spacing w:val="1"/>
          <w:sz w:val="28"/>
          <w:szCs w:val="28"/>
        </w:rPr>
        <w:t>i</w:t>
      </w:r>
      <w:r w:rsidRPr="00CD08B0">
        <w:rPr>
          <w:color w:val="000000" w:themeColor="text1"/>
          <w:spacing w:val="-2"/>
          <w:sz w:val="28"/>
          <w:szCs w:val="28"/>
        </w:rPr>
        <w:t>á</w:t>
      </w:r>
      <w:r w:rsidRPr="00CD08B0">
        <w:rPr>
          <w:color w:val="000000" w:themeColor="text1"/>
          <w:sz w:val="28"/>
          <w:szCs w:val="28"/>
        </w:rPr>
        <w:t>o</w:t>
      </w:r>
      <w:r w:rsidRPr="00CD08B0">
        <w:rPr>
          <w:color w:val="000000" w:themeColor="text1"/>
          <w:spacing w:val="1"/>
          <w:sz w:val="28"/>
          <w:szCs w:val="28"/>
        </w:rPr>
        <w:t xml:space="preserve"> </w:t>
      </w:r>
      <w:r w:rsidRPr="00CD08B0">
        <w:rPr>
          <w:color w:val="000000" w:themeColor="text1"/>
          <w:spacing w:val="-2"/>
          <w:sz w:val="28"/>
          <w:szCs w:val="28"/>
        </w:rPr>
        <w:t>d</w:t>
      </w:r>
      <w:r w:rsidRPr="00CD08B0">
        <w:rPr>
          <w:color w:val="000000" w:themeColor="text1"/>
          <w:spacing w:val="1"/>
          <w:sz w:val="28"/>
          <w:szCs w:val="28"/>
        </w:rPr>
        <w:t>ụ</w:t>
      </w:r>
      <w:r w:rsidRPr="00CD08B0">
        <w:rPr>
          <w:color w:val="000000" w:themeColor="text1"/>
          <w:sz w:val="28"/>
          <w:szCs w:val="28"/>
        </w:rPr>
        <w:t xml:space="preserve">c </w:t>
      </w:r>
      <w:r w:rsidRPr="00CD08B0">
        <w:rPr>
          <w:color w:val="000000" w:themeColor="text1"/>
          <w:spacing w:val="-2"/>
          <w:sz w:val="28"/>
          <w:szCs w:val="28"/>
        </w:rPr>
        <w:t>t</w:t>
      </w:r>
      <w:r w:rsidRPr="00CD08B0">
        <w:rPr>
          <w:color w:val="000000" w:themeColor="text1"/>
          <w:spacing w:val="1"/>
          <w:sz w:val="28"/>
          <w:szCs w:val="28"/>
        </w:rPr>
        <w:t>h</w:t>
      </w:r>
      <w:r w:rsidRPr="00CD08B0">
        <w:rPr>
          <w:color w:val="000000" w:themeColor="text1"/>
          <w:spacing w:val="-1"/>
          <w:sz w:val="28"/>
          <w:szCs w:val="28"/>
        </w:rPr>
        <w:t>ư</w:t>
      </w:r>
      <w:r w:rsidRPr="00CD08B0">
        <w:rPr>
          <w:color w:val="000000" w:themeColor="text1"/>
          <w:sz w:val="28"/>
          <w:szCs w:val="28"/>
        </w:rPr>
        <w:t>ờ</w:t>
      </w:r>
      <w:r w:rsidRPr="00CD08B0">
        <w:rPr>
          <w:color w:val="000000" w:themeColor="text1"/>
          <w:spacing w:val="-1"/>
          <w:sz w:val="28"/>
          <w:szCs w:val="28"/>
        </w:rPr>
        <w:t>n</w:t>
      </w:r>
      <w:r w:rsidRPr="00CD08B0">
        <w:rPr>
          <w:color w:val="000000" w:themeColor="text1"/>
          <w:sz w:val="28"/>
          <w:szCs w:val="28"/>
        </w:rPr>
        <w:t>g</w:t>
      </w:r>
      <w:r w:rsidRPr="00CD08B0">
        <w:rPr>
          <w:color w:val="000000" w:themeColor="text1"/>
          <w:spacing w:val="-2"/>
          <w:sz w:val="28"/>
          <w:szCs w:val="28"/>
        </w:rPr>
        <w:t xml:space="preserve"> </w:t>
      </w:r>
      <w:r w:rsidRPr="00CD08B0">
        <w:rPr>
          <w:color w:val="000000" w:themeColor="text1"/>
          <w:spacing w:val="1"/>
          <w:sz w:val="28"/>
          <w:szCs w:val="28"/>
        </w:rPr>
        <w:t>xu</w:t>
      </w:r>
      <w:r w:rsidRPr="00CD08B0">
        <w:rPr>
          <w:color w:val="000000" w:themeColor="text1"/>
          <w:spacing w:val="-4"/>
          <w:sz w:val="28"/>
          <w:szCs w:val="28"/>
        </w:rPr>
        <w:t>y</w:t>
      </w:r>
      <w:r w:rsidRPr="00CD08B0">
        <w:rPr>
          <w:color w:val="000000" w:themeColor="text1"/>
          <w:sz w:val="28"/>
          <w:szCs w:val="28"/>
        </w:rPr>
        <w:t>ên</w:t>
      </w:r>
      <w:r w:rsidRPr="00CD08B0">
        <w:rPr>
          <w:color w:val="000000" w:themeColor="text1"/>
          <w:spacing w:val="5"/>
          <w:sz w:val="28"/>
          <w:szCs w:val="28"/>
        </w:rPr>
        <w:t xml:space="preserve"> </w:t>
      </w:r>
      <w:r w:rsidRPr="00CD08B0">
        <w:rPr>
          <w:color w:val="000000" w:themeColor="text1"/>
          <w:spacing w:val="-1"/>
          <w:sz w:val="28"/>
          <w:szCs w:val="28"/>
        </w:rPr>
        <w:t>n</w:t>
      </w:r>
      <w:r w:rsidRPr="00CD08B0">
        <w:rPr>
          <w:color w:val="000000" w:themeColor="text1"/>
          <w:sz w:val="28"/>
          <w:szCs w:val="28"/>
        </w:rPr>
        <w:t>ơi</w:t>
      </w:r>
      <w:r w:rsidRPr="00CD08B0">
        <w:rPr>
          <w:color w:val="000000" w:themeColor="text1"/>
          <w:spacing w:val="-2"/>
          <w:sz w:val="28"/>
          <w:szCs w:val="28"/>
        </w:rPr>
        <w:t xml:space="preserve"> </w:t>
      </w:r>
      <w:r w:rsidRPr="00CD08B0">
        <w:rPr>
          <w:color w:val="000000" w:themeColor="text1"/>
          <w:spacing w:val="1"/>
          <w:sz w:val="28"/>
          <w:szCs w:val="28"/>
        </w:rPr>
        <w:t>x</w:t>
      </w:r>
      <w:r w:rsidRPr="00CD08B0">
        <w:rPr>
          <w:color w:val="000000" w:themeColor="text1"/>
          <w:spacing w:val="-1"/>
          <w:sz w:val="28"/>
          <w:szCs w:val="28"/>
        </w:rPr>
        <w:t>i</w:t>
      </w:r>
      <w:r w:rsidRPr="00CD08B0">
        <w:rPr>
          <w:color w:val="000000" w:themeColor="text1"/>
          <w:sz w:val="28"/>
          <w:szCs w:val="28"/>
        </w:rPr>
        <w:t>n</w:t>
      </w:r>
      <w:r w:rsidRPr="00CD08B0">
        <w:rPr>
          <w:color w:val="000000" w:themeColor="text1"/>
          <w:spacing w:val="-2"/>
          <w:sz w:val="28"/>
          <w:szCs w:val="28"/>
        </w:rPr>
        <w:t xml:space="preserve"> </w:t>
      </w:r>
      <w:r w:rsidRPr="00CD08B0">
        <w:rPr>
          <w:color w:val="000000" w:themeColor="text1"/>
          <w:sz w:val="28"/>
          <w:szCs w:val="28"/>
        </w:rPr>
        <w:t>c</w:t>
      </w:r>
      <w:r w:rsidRPr="00CD08B0">
        <w:rPr>
          <w:color w:val="000000" w:themeColor="text1"/>
          <w:spacing w:val="-1"/>
          <w:sz w:val="28"/>
          <w:szCs w:val="28"/>
        </w:rPr>
        <w:t>h</w:t>
      </w:r>
      <w:r w:rsidRPr="00CD08B0">
        <w:rPr>
          <w:color w:val="000000" w:themeColor="text1"/>
          <w:spacing w:val="1"/>
          <w:sz w:val="28"/>
          <w:szCs w:val="28"/>
        </w:rPr>
        <w:t>u</w:t>
      </w:r>
      <w:r w:rsidRPr="00CD08B0">
        <w:rPr>
          <w:color w:val="000000" w:themeColor="text1"/>
          <w:spacing w:val="-4"/>
          <w:sz w:val="28"/>
          <w:szCs w:val="28"/>
        </w:rPr>
        <w:t>y</w:t>
      </w:r>
      <w:r w:rsidRPr="00CD08B0">
        <w:rPr>
          <w:color w:val="000000" w:themeColor="text1"/>
          <w:sz w:val="28"/>
          <w:szCs w:val="28"/>
        </w:rPr>
        <w:t>ển</w:t>
      </w:r>
      <w:r w:rsidRPr="00CD08B0">
        <w:rPr>
          <w:color w:val="000000" w:themeColor="text1"/>
          <w:spacing w:val="1"/>
          <w:sz w:val="28"/>
          <w:szCs w:val="28"/>
        </w:rPr>
        <w:t xml:space="preserve"> </w:t>
      </w:r>
      <w:r w:rsidRPr="00CD08B0">
        <w:rPr>
          <w:color w:val="000000" w:themeColor="text1"/>
          <w:sz w:val="28"/>
          <w:szCs w:val="28"/>
        </w:rPr>
        <w:t>đến</w:t>
      </w:r>
      <w:r w:rsidRPr="00CD08B0">
        <w:rPr>
          <w:color w:val="000000" w:themeColor="text1"/>
          <w:spacing w:val="-1"/>
          <w:sz w:val="28"/>
          <w:szCs w:val="28"/>
        </w:rPr>
        <w:t xml:space="preserve"> đ</w:t>
      </w:r>
      <w:r w:rsidRPr="00CD08B0">
        <w:rPr>
          <w:color w:val="000000" w:themeColor="text1"/>
          <w:spacing w:val="1"/>
          <w:sz w:val="28"/>
          <w:szCs w:val="28"/>
        </w:rPr>
        <w:t>ồ</w:t>
      </w:r>
      <w:r w:rsidRPr="00CD08B0">
        <w:rPr>
          <w:color w:val="000000" w:themeColor="text1"/>
          <w:spacing w:val="-1"/>
          <w:sz w:val="28"/>
          <w:szCs w:val="28"/>
        </w:rPr>
        <w:t>n</w:t>
      </w:r>
      <w:r w:rsidRPr="00CD08B0">
        <w:rPr>
          <w:color w:val="000000" w:themeColor="text1"/>
          <w:sz w:val="28"/>
          <w:szCs w:val="28"/>
        </w:rPr>
        <w:t>g</w:t>
      </w:r>
      <w:r w:rsidRPr="00CD08B0">
        <w:rPr>
          <w:color w:val="000000" w:themeColor="text1"/>
          <w:spacing w:val="1"/>
          <w:sz w:val="28"/>
          <w:szCs w:val="28"/>
        </w:rPr>
        <w:t xml:space="preserve"> </w:t>
      </w:r>
      <w:r w:rsidRPr="00CD08B0">
        <w:rPr>
          <w:color w:val="000000" w:themeColor="text1"/>
          <w:sz w:val="28"/>
          <w:szCs w:val="28"/>
        </w:rPr>
        <w:t>ý</w:t>
      </w:r>
      <w:r w:rsidRPr="00CD08B0">
        <w:rPr>
          <w:color w:val="000000" w:themeColor="text1"/>
          <w:spacing w:val="-2"/>
          <w:sz w:val="28"/>
          <w:szCs w:val="28"/>
        </w:rPr>
        <w:t xml:space="preserve"> </w:t>
      </w:r>
      <w:r w:rsidRPr="00CD08B0">
        <w:rPr>
          <w:color w:val="000000" w:themeColor="text1"/>
          <w:spacing w:val="1"/>
          <w:sz w:val="28"/>
          <w:szCs w:val="28"/>
        </w:rPr>
        <w:t>t</w:t>
      </w:r>
      <w:r w:rsidRPr="00CD08B0">
        <w:rPr>
          <w:color w:val="000000" w:themeColor="text1"/>
          <w:spacing w:val="-1"/>
          <w:sz w:val="28"/>
          <w:szCs w:val="28"/>
        </w:rPr>
        <w:t>i</w:t>
      </w:r>
      <w:r w:rsidRPr="00CD08B0">
        <w:rPr>
          <w:color w:val="000000" w:themeColor="text1"/>
          <w:sz w:val="28"/>
          <w:szCs w:val="28"/>
        </w:rPr>
        <w:t>ếp</w:t>
      </w:r>
      <w:r w:rsidRPr="00CD08B0">
        <w:rPr>
          <w:color w:val="000000" w:themeColor="text1"/>
          <w:spacing w:val="1"/>
          <w:sz w:val="28"/>
          <w:szCs w:val="28"/>
        </w:rPr>
        <w:t xml:space="preserve"> </w:t>
      </w:r>
      <w:r w:rsidRPr="00CD08B0">
        <w:rPr>
          <w:color w:val="000000" w:themeColor="text1"/>
          <w:spacing w:val="-2"/>
          <w:sz w:val="28"/>
          <w:szCs w:val="28"/>
        </w:rPr>
        <w:t>n</w:t>
      </w:r>
      <w:r w:rsidRPr="00CD08B0">
        <w:rPr>
          <w:color w:val="000000" w:themeColor="text1"/>
          <w:spacing w:val="1"/>
          <w:sz w:val="28"/>
          <w:szCs w:val="28"/>
        </w:rPr>
        <w:t>h</w:t>
      </w:r>
      <w:r w:rsidRPr="00CD08B0">
        <w:rPr>
          <w:color w:val="000000" w:themeColor="text1"/>
          <w:spacing w:val="-2"/>
          <w:sz w:val="28"/>
          <w:szCs w:val="28"/>
        </w:rPr>
        <w:t>ậ</w:t>
      </w:r>
      <w:r w:rsidRPr="00CD08B0">
        <w:rPr>
          <w:color w:val="000000" w:themeColor="text1"/>
          <w:spacing w:val="5"/>
          <w:sz w:val="28"/>
          <w:szCs w:val="28"/>
        </w:rPr>
        <w:t>n</w:t>
      </w:r>
      <w:r w:rsidRPr="00CD08B0">
        <w:rPr>
          <w:color w:val="000000" w:themeColor="text1"/>
          <w:sz w:val="28"/>
          <w:szCs w:val="28"/>
        </w:rPr>
        <w:t>.</w:t>
      </w:r>
    </w:p>
    <w:p w:rsidR="00F951C9" w:rsidRPr="00CD08B0" w:rsidRDefault="00F951C9" w:rsidP="0078240B">
      <w:pPr>
        <w:widowControl w:val="0"/>
        <w:jc w:val="both"/>
        <w:rPr>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8</w:t>
      </w:r>
      <w:r w:rsidRPr="00CD08B0">
        <w:rPr>
          <w:b/>
          <w:color w:val="000000" w:themeColor="text1"/>
          <w:sz w:val="28"/>
          <w:szCs w:val="28"/>
        </w:rPr>
        <w:t>.</w:t>
      </w:r>
      <w:r w:rsidRPr="00CD08B0">
        <w:rPr>
          <w:b/>
          <w:color w:val="000000" w:themeColor="text1"/>
          <w:spacing w:val="-1"/>
          <w:sz w:val="28"/>
          <w:szCs w:val="28"/>
        </w:rPr>
        <w:t xml:space="preserve"> P</w:t>
      </w:r>
      <w:r w:rsidRPr="00CD08B0">
        <w:rPr>
          <w:b/>
          <w:color w:val="000000" w:themeColor="text1"/>
          <w:spacing w:val="1"/>
          <w:sz w:val="28"/>
          <w:szCs w:val="28"/>
        </w:rPr>
        <w:t>hí</w:t>
      </w:r>
      <w:r w:rsidRPr="00CD08B0">
        <w:rPr>
          <w:b/>
          <w:color w:val="000000" w:themeColor="text1"/>
          <w:sz w:val="28"/>
          <w:szCs w:val="28"/>
        </w:rPr>
        <w:t>,</w:t>
      </w:r>
      <w:r w:rsidRPr="00CD08B0">
        <w:rPr>
          <w:b/>
          <w:color w:val="000000" w:themeColor="text1"/>
          <w:spacing w:val="-3"/>
          <w:sz w:val="28"/>
          <w:szCs w:val="28"/>
        </w:rPr>
        <w:t xml:space="preserve"> </w:t>
      </w:r>
      <w:r w:rsidRPr="00CD08B0">
        <w:rPr>
          <w:b/>
          <w:color w:val="000000" w:themeColor="text1"/>
          <w:spacing w:val="1"/>
          <w:sz w:val="28"/>
          <w:szCs w:val="28"/>
        </w:rPr>
        <w:t>l</w:t>
      </w:r>
      <w:r w:rsidRPr="00CD08B0">
        <w:rPr>
          <w:b/>
          <w:color w:val="000000" w:themeColor="text1"/>
          <w:sz w:val="28"/>
          <w:szCs w:val="28"/>
        </w:rPr>
        <w:t xml:space="preserve">ệ </w:t>
      </w:r>
      <w:r w:rsidRPr="00CD08B0">
        <w:rPr>
          <w:b/>
          <w:color w:val="000000" w:themeColor="text1"/>
          <w:spacing w:val="-2"/>
          <w:sz w:val="28"/>
          <w:szCs w:val="28"/>
        </w:rPr>
        <w:t>p</w:t>
      </w:r>
      <w:r w:rsidRPr="00CD08B0">
        <w:rPr>
          <w:b/>
          <w:color w:val="000000" w:themeColor="text1"/>
          <w:spacing w:val="-1"/>
          <w:sz w:val="28"/>
          <w:szCs w:val="28"/>
        </w:rPr>
        <w:t>h</w:t>
      </w:r>
      <w:r w:rsidRPr="00CD08B0">
        <w:rPr>
          <w:b/>
          <w:color w:val="000000" w:themeColor="text1"/>
          <w:spacing w:val="1"/>
          <w:sz w:val="28"/>
          <w:szCs w:val="28"/>
        </w:rPr>
        <w:t>í</w:t>
      </w:r>
      <w:r w:rsidRPr="00CD08B0">
        <w:rPr>
          <w:b/>
          <w:color w:val="000000" w:themeColor="text1"/>
          <w:sz w:val="28"/>
          <w:szCs w:val="28"/>
        </w:rPr>
        <w:t xml:space="preserve">: </w:t>
      </w:r>
      <w:r w:rsidRPr="00CD08B0">
        <w:rPr>
          <w:color w:val="000000" w:themeColor="text1"/>
          <w:spacing w:val="-1"/>
          <w:sz w:val="28"/>
          <w:szCs w:val="28"/>
        </w:rPr>
        <w:t>K</w:t>
      </w:r>
      <w:r w:rsidRPr="00CD08B0">
        <w:rPr>
          <w:color w:val="000000" w:themeColor="text1"/>
          <w:spacing w:val="1"/>
          <w:sz w:val="28"/>
          <w:szCs w:val="28"/>
        </w:rPr>
        <w:t>h</w:t>
      </w:r>
      <w:r w:rsidRPr="00CD08B0">
        <w:rPr>
          <w:color w:val="000000" w:themeColor="text1"/>
          <w:spacing w:val="-1"/>
          <w:sz w:val="28"/>
          <w:szCs w:val="28"/>
        </w:rPr>
        <w:t>ô</w:t>
      </w:r>
      <w:r w:rsidRPr="00CD08B0">
        <w:rPr>
          <w:color w:val="000000" w:themeColor="text1"/>
          <w:spacing w:val="1"/>
          <w:sz w:val="28"/>
          <w:szCs w:val="28"/>
        </w:rPr>
        <w:t>n</w:t>
      </w:r>
      <w:r w:rsidRPr="00CD08B0">
        <w:rPr>
          <w:color w:val="000000" w:themeColor="text1"/>
          <w:sz w:val="28"/>
          <w:szCs w:val="28"/>
        </w:rPr>
        <w:t>g</w:t>
      </w:r>
    </w:p>
    <w:p w:rsidR="00F951C9" w:rsidRPr="00CD08B0" w:rsidRDefault="00F951C9" w:rsidP="0078240B">
      <w:pPr>
        <w:widowControl w:val="0"/>
        <w:jc w:val="both"/>
        <w:rPr>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9</w:t>
      </w:r>
      <w:r w:rsidRPr="00CD08B0">
        <w:rPr>
          <w:b/>
          <w:color w:val="000000" w:themeColor="text1"/>
          <w:sz w:val="28"/>
          <w:szCs w:val="28"/>
        </w:rPr>
        <w:t>.</w:t>
      </w:r>
      <w:r w:rsidRPr="00CD08B0">
        <w:rPr>
          <w:b/>
          <w:color w:val="000000" w:themeColor="text1"/>
          <w:spacing w:val="-1"/>
          <w:sz w:val="28"/>
          <w:szCs w:val="28"/>
        </w:rPr>
        <w:t xml:space="preserve"> Mẫ</w:t>
      </w:r>
      <w:r w:rsidRPr="00CD08B0">
        <w:rPr>
          <w:b/>
          <w:color w:val="000000" w:themeColor="text1"/>
          <w:sz w:val="28"/>
          <w:szCs w:val="28"/>
        </w:rPr>
        <w:t>u</w:t>
      </w:r>
      <w:r w:rsidRPr="00CD08B0">
        <w:rPr>
          <w:b/>
          <w:color w:val="000000" w:themeColor="text1"/>
          <w:spacing w:val="1"/>
          <w:sz w:val="28"/>
          <w:szCs w:val="28"/>
        </w:rPr>
        <w:t xml:space="preserve"> </w:t>
      </w:r>
      <w:r w:rsidRPr="00CD08B0">
        <w:rPr>
          <w:b/>
          <w:color w:val="000000" w:themeColor="text1"/>
          <w:sz w:val="28"/>
          <w:szCs w:val="28"/>
        </w:rPr>
        <w:t xml:space="preserve">đơn, </w:t>
      </w:r>
      <w:r w:rsidRPr="00CD08B0">
        <w:rPr>
          <w:b/>
          <w:color w:val="000000" w:themeColor="text1"/>
          <w:spacing w:val="-4"/>
          <w:sz w:val="28"/>
          <w:szCs w:val="28"/>
        </w:rPr>
        <w:t>m</w:t>
      </w:r>
      <w:r w:rsidRPr="00CD08B0">
        <w:rPr>
          <w:b/>
          <w:color w:val="000000" w:themeColor="text1"/>
          <w:spacing w:val="1"/>
          <w:sz w:val="28"/>
          <w:szCs w:val="28"/>
        </w:rPr>
        <w:t>ẫ</w:t>
      </w:r>
      <w:r w:rsidRPr="00CD08B0">
        <w:rPr>
          <w:b/>
          <w:color w:val="000000" w:themeColor="text1"/>
          <w:sz w:val="28"/>
          <w:szCs w:val="28"/>
        </w:rPr>
        <w:t>u</w:t>
      </w:r>
      <w:r w:rsidRPr="00CD08B0">
        <w:rPr>
          <w:b/>
          <w:color w:val="000000" w:themeColor="text1"/>
          <w:spacing w:val="-2"/>
          <w:sz w:val="28"/>
          <w:szCs w:val="28"/>
        </w:rPr>
        <w:t xml:space="preserve"> </w:t>
      </w:r>
      <w:r w:rsidRPr="00CD08B0">
        <w:rPr>
          <w:b/>
          <w:color w:val="000000" w:themeColor="text1"/>
          <w:spacing w:val="-1"/>
          <w:sz w:val="28"/>
          <w:szCs w:val="28"/>
        </w:rPr>
        <w:t>t</w:t>
      </w:r>
      <w:r w:rsidRPr="00CD08B0">
        <w:rPr>
          <w:b/>
          <w:color w:val="000000" w:themeColor="text1"/>
          <w:sz w:val="28"/>
          <w:szCs w:val="28"/>
        </w:rPr>
        <w:t>ờ</w:t>
      </w:r>
      <w:r w:rsidRPr="00CD08B0">
        <w:rPr>
          <w:b/>
          <w:color w:val="000000" w:themeColor="text1"/>
          <w:spacing w:val="-1"/>
          <w:sz w:val="28"/>
          <w:szCs w:val="28"/>
        </w:rPr>
        <w:t xml:space="preserve"> </w:t>
      </w:r>
      <w:r w:rsidRPr="00CD08B0">
        <w:rPr>
          <w:b/>
          <w:color w:val="000000" w:themeColor="text1"/>
          <w:sz w:val="28"/>
          <w:szCs w:val="28"/>
        </w:rPr>
        <w:t xml:space="preserve">khai: </w:t>
      </w:r>
      <w:r w:rsidRPr="00CD08B0">
        <w:rPr>
          <w:color w:val="000000" w:themeColor="text1"/>
          <w:spacing w:val="-1"/>
          <w:sz w:val="28"/>
          <w:szCs w:val="28"/>
        </w:rPr>
        <w:t>K</w:t>
      </w:r>
      <w:r w:rsidRPr="00CD08B0">
        <w:rPr>
          <w:color w:val="000000" w:themeColor="text1"/>
          <w:spacing w:val="1"/>
          <w:sz w:val="28"/>
          <w:szCs w:val="28"/>
        </w:rPr>
        <w:t>h</w:t>
      </w:r>
      <w:r w:rsidRPr="00CD08B0">
        <w:rPr>
          <w:color w:val="000000" w:themeColor="text1"/>
          <w:spacing w:val="-1"/>
          <w:sz w:val="28"/>
          <w:szCs w:val="28"/>
        </w:rPr>
        <w:t>ô</w:t>
      </w:r>
      <w:r w:rsidRPr="00CD08B0">
        <w:rPr>
          <w:color w:val="000000" w:themeColor="text1"/>
          <w:spacing w:val="1"/>
          <w:sz w:val="28"/>
          <w:szCs w:val="28"/>
        </w:rPr>
        <w:t>n</w:t>
      </w:r>
      <w:r w:rsidRPr="00CD08B0">
        <w:rPr>
          <w:color w:val="000000" w:themeColor="text1"/>
          <w:sz w:val="28"/>
          <w:szCs w:val="28"/>
        </w:rPr>
        <w:t>g</w:t>
      </w:r>
    </w:p>
    <w:p w:rsidR="00F951C9" w:rsidRPr="00CD08B0" w:rsidRDefault="00F951C9" w:rsidP="0078240B">
      <w:pPr>
        <w:widowControl w:val="0"/>
        <w:jc w:val="both"/>
        <w:rPr>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10</w:t>
      </w:r>
      <w:r w:rsidRPr="00CD08B0">
        <w:rPr>
          <w:b/>
          <w:color w:val="000000" w:themeColor="text1"/>
          <w:sz w:val="28"/>
          <w:szCs w:val="28"/>
        </w:rPr>
        <w:t>.</w:t>
      </w:r>
      <w:r w:rsidRPr="00CD08B0">
        <w:rPr>
          <w:b/>
          <w:color w:val="000000" w:themeColor="text1"/>
          <w:spacing w:val="-3"/>
          <w:sz w:val="28"/>
          <w:szCs w:val="28"/>
        </w:rPr>
        <w:t xml:space="preserve"> </w:t>
      </w:r>
      <w:r w:rsidRPr="00CD08B0">
        <w:rPr>
          <w:b/>
          <w:color w:val="000000" w:themeColor="text1"/>
          <w:spacing w:val="2"/>
          <w:sz w:val="28"/>
          <w:szCs w:val="28"/>
        </w:rPr>
        <w:t>Y</w:t>
      </w:r>
      <w:r w:rsidRPr="00CD08B0">
        <w:rPr>
          <w:b/>
          <w:color w:val="000000" w:themeColor="text1"/>
          <w:spacing w:val="-2"/>
          <w:sz w:val="28"/>
          <w:szCs w:val="28"/>
        </w:rPr>
        <w:t>ê</w:t>
      </w:r>
      <w:r w:rsidRPr="00CD08B0">
        <w:rPr>
          <w:b/>
          <w:color w:val="000000" w:themeColor="text1"/>
          <w:sz w:val="28"/>
          <w:szCs w:val="28"/>
        </w:rPr>
        <w:t>u</w:t>
      </w:r>
      <w:r w:rsidRPr="00CD08B0">
        <w:rPr>
          <w:b/>
          <w:color w:val="000000" w:themeColor="text1"/>
          <w:spacing w:val="1"/>
          <w:sz w:val="28"/>
          <w:szCs w:val="28"/>
        </w:rPr>
        <w:t xml:space="preserve"> </w:t>
      </w:r>
      <w:r w:rsidRPr="00CD08B0">
        <w:rPr>
          <w:b/>
          <w:color w:val="000000" w:themeColor="text1"/>
          <w:spacing w:val="-3"/>
          <w:sz w:val="28"/>
          <w:szCs w:val="28"/>
        </w:rPr>
        <w:t>c</w:t>
      </w:r>
      <w:r w:rsidRPr="00CD08B0">
        <w:rPr>
          <w:b/>
          <w:color w:val="000000" w:themeColor="text1"/>
          <w:spacing w:val="1"/>
          <w:sz w:val="28"/>
          <w:szCs w:val="28"/>
        </w:rPr>
        <w:t>ầ</w:t>
      </w:r>
      <w:r w:rsidRPr="00CD08B0">
        <w:rPr>
          <w:b/>
          <w:color w:val="000000" w:themeColor="text1"/>
          <w:sz w:val="28"/>
          <w:szCs w:val="28"/>
        </w:rPr>
        <w:t>u</w:t>
      </w:r>
      <w:r w:rsidRPr="00CD08B0">
        <w:rPr>
          <w:b/>
          <w:color w:val="000000" w:themeColor="text1"/>
          <w:spacing w:val="-2"/>
          <w:sz w:val="28"/>
          <w:szCs w:val="28"/>
        </w:rPr>
        <w:t xml:space="preserve"> </w:t>
      </w:r>
      <w:r w:rsidRPr="00CD08B0">
        <w:rPr>
          <w:b/>
          <w:color w:val="000000" w:themeColor="text1"/>
          <w:spacing w:val="-1"/>
          <w:sz w:val="28"/>
          <w:szCs w:val="28"/>
        </w:rPr>
        <w:t>h</w:t>
      </w:r>
      <w:r w:rsidRPr="00CD08B0">
        <w:rPr>
          <w:b/>
          <w:color w:val="000000" w:themeColor="text1"/>
          <w:spacing w:val="1"/>
          <w:sz w:val="28"/>
          <w:szCs w:val="28"/>
        </w:rPr>
        <w:t>o</w:t>
      </w:r>
      <w:r w:rsidRPr="00CD08B0">
        <w:rPr>
          <w:b/>
          <w:color w:val="000000" w:themeColor="text1"/>
          <w:spacing w:val="-1"/>
          <w:sz w:val="28"/>
          <w:szCs w:val="28"/>
        </w:rPr>
        <w:t>ặ</w:t>
      </w:r>
      <w:r w:rsidRPr="00CD08B0">
        <w:rPr>
          <w:b/>
          <w:color w:val="000000" w:themeColor="text1"/>
          <w:sz w:val="28"/>
          <w:szCs w:val="28"/>
        </w:rPr>
        <w:t>c đ</w:t>
      </w:r>
      <w:r w:rsidRPr="00CD08B0">
        <w:rPr>
          <w:b/>
          <w:color w:val="000000" w:themeColor="text1"/>
          <w:spacing w:val="2"/>
          <w:sz w:val="28"/>
          <w:szCs w:val="28"/>
        </w:rPr>
        <w:t>i</w:t>
      </w:r>
      <w:r w:rsidRPr="00CD08B0">
        <w:rPr>
          <w:b/>
          <w:color w:val="000000" w:themeColor="text1"/>
          <w:spacing w:val="-2"/>
          <w:sz w:val="28"/>
          <w:szCs w:val="28"/>
        </w:rPr>
        <w:t>ề</w:t>
      </w:r>
      <w:r w:rsidRPr="00CD08B0">
        <w:rPr>
          <w:b/>
          <w:color w:val="000000" w:themeColor="text1"/>
          <w:sz w:val="28"/>
          <w:szCs w:val="28"/>
        </w:rPr>
        <w:t>u</w:t>
      </w:r>
      <w:r w:rsidRPr="00CD08B0">
        <w:rPr>
          <w:b/>
          <w:color w:val="000000" w:themeColor="text1"/>
          <w:spacing w:val="1"/>
          <w:sz w:val="28"/>
          <w:szCs w:val="28"/>
        </w:rPr>
        <w:t xml:space="preserve"> </w:t>
      </w:r>
      <w:r w:rsidRPr="00CD08B0">
        <w:rPr>
          <w:b/>
          <w:color w:val="000000" w:themeColor="text1"/>
          <w:spacing w:val="-3"/>
          <w:sz w:val="28"/>
          <w:szCs w:val="28"/>
        </w:rPr>
        <w:t>k</w:t>
      </w:r>
      <w:r w:rsidRPr="00CD08B0">
        <w:rPr>
          <w:b/>
          <w:color w:val="000000" w:themeColor="text1"/>
          <w:spacing w:val="1"/>
          <w:sz w:val="28"/>
          <w:szCs w:val="28"/>
        </w:rPr>
        <w:t>i</w:t>
      </w:r>
      <w:r w:rsidRPr="00CD08B0">
        <w:rPr>
          <w:b/>
          <w:color w:val="000000" w:themeColor="text1"/>
          <w:spacing w:val="-2"/>
          <w:sz w:val="28"/>
          <w:szCs w:val="28"/>
        </w:rPr>
        <w:t>ệ</w:t>
      </w:r>
      <w:r w:rsidRPr="00CD08B0">
        <w:rPr>
          <w:b/>
          <w:color w:val="000000" w:themeColor="text1"/>
          <w:sz w:val="28"/>
          <w:szCs w:val="28"/>
        </w:rPr>
        <w:t xml:space="preserve">n: </w:t>
      </w:r>
      <w:r w:rsidRPr="00CD08B0">
        <w:rPr>
          <w:color w:val="000000" w:themeColor="text1"/>
          <w:spacing w:val="-1"/>
          <w:sz w:val="28"/>
          <w:szCs w:val="28"/>
        </w:rPr>
        <w:t>K</w:t>
      </w:r>
      <w:r w:rsidRPr="00CD08B0">
        <w:rPr>
          <w:color w:val="000000" w:themeColor="text1"/>
          <w:spacing w:val="1"/>
          <w:sz w:val="28"/>
          <w:szCs w:val="28"/>
        </w:rPr>
        <w:t>h</w:t>
      </w:r>
      <w:r w:rsidRPr="00CD08B0">
        <w:rPr>
          <w:color w:val="000000" w:themeColor="text1"/>
          <w:spacing w:val="-1"/>
          <w:sz w:val="28"/>
          <w:szCs w:val="28"/>
        </w:rPr>
        <w:t>ô</w:t>
      </w:r>
      <w:r w:rsidRPr="00CD08B0">
        <w:rPr>
          <w:color w:val="000000" w:themeColor="text1"/>
          <w:spacing w:val="1"/>
          <w:sz w:val="28"/>
          <w:szCs w:val="28"/>
        </w:rPr>
        <w:t>n</w:t>
      </w:r>
      <w:r w:rsidRPr="00CD08B0">
        <w:rPr>
          <w:color w:val="000000" w:themeColor="text1"/>
          <w:sz w:val="28"/>
          <w:szCs w:val="28"/>
        </w:rPr>
        <w:t>g</w:t>
      </w:r>
    </w:p>
    <w:p w:rsidR="00F951C9" w:rsidRPr="00CD08B0" w:rsidRDefault="00F951C9" w:rsidP="0078240B">
      <w:pPr>
        <w:widowControl w:val="0"/>
        <w:jc w:val="both"/>
        <w:rPr>
          <w:b/>
          <w:color w:val="000000" w:themeColor="text1"/>
          <w:sz w:val="28"/>
          <w:szCs w:val="28"/>
        </w:rPr>
      </w:pPr>
      <w:r w:rsidRPr="00CD08B0">
        <w:rPr>
          <w:b/>
          <w:color w:val="000000" w:themeColor="text1"/>
          <w:spacing w:val="1"/>
          <w:sz w:val="28"/>
          <w:szCs w:val="28"/>
        </w:rPr>
        <w:t>31</w:t>
      </w:r>
      <w:r w:rsidRPr="00CD08B0">
        <w:rPr>
          <w:b/>
          <w:color w:val="000000" w:themeColor="text1"/>
          <w:spacing w:val="-3"/>
          <w:sz w:val="28"/>
          <w:szCs w:val="28"/>
        </w:rPr>
        <w:t>.</w:t>
      </w:r>
      <w:r w:rsidRPr="00CD08B0">
        <w:rPr>
          <w:b/>
          <w:color w:val="000000" w:themeColor="text1"/>
          <w:spacing w:val="1"/>
          <w:sz w:val="28"/>
          <w:szCs w:val="28"/>
        </w:rPr>
        <w:t>11</w:t>
      </w:r>
      <w:r w:rsidRPr="00CD08B0">
        <w:rPr>
          <w:b/>
          <w:color w:val="000000" w:themeColor="text1"/>
          <w:sz w:val="28"/>
          <w:szCs w:val="28"/>
        </w:rPr>
        <w:t>.</w:t>
      </w:r>
      <w:r w:rsidRPr="00CD08B0">
        <w:rPr>
          <w:b/>
          <w:color w:val="000000" w:themeColor="text1"/>
          <w:spacing w:val="-1"/>
          <w:sz w:val="28"/>
          <w:szCs w:val="28"/>
        </w:rPr>
        <w:t xml:space="preserve"> </w:t>
      </w:r>
      <w:r w:rsidRPr="00CD08B0">
        <w:rPr>
          <w:b/>
          <w:color w:val="000000" w:themeColor="text1"/>
          <w:spacing w:val="-3"/>
          <w:sz w:val="28"/>
          <w:szCs w:val="28"/>
        </w:rPr>
        <w:t>C</w:t>
      </w:r>
      <w:r w:rsidRPr="00CD08B0">
        <w:rPr>
          <w:b/>
          <w:color w:val="000000" w:themeColor="text1"/>
          <w:spacing w:val="-1"/>
          <w:sz w:val="28"/>
          <w:szCs w:val="28"/>
        </w:rPr>
        <w:t>ă</w:t>
      </w:r>
      <w:r w:rsidRPr="00CD08B0">
        <w:rPr>
          <w:b/>
          <w:color w:val="000000" w:themeColor="text1"/>
          <w:sz w:val="28"/>
          <w:szCs w:val="28"/>
        </w:rPr>
        <w:t>n</w:t>
      </w:r>
      <w:r w:rsidRPr="00CD08B0">
        <w:rPr>
          <w:b/>
          <w:color w:val="000000" w:themeColor="text1"/>
          <w:spacing w:val="1"/>
          <w:sz w:val="28"/>
          <w:szCs w:val="28"/>
        </w:rPr>
        <w:t xml:space="preserve"> </w:t>
      </w:r>
      <w:r w:rsidRPr="00CD08B0">
        <w:rPr>
          <w:b/>
          <w:color w:val="000000" w:themeColor="text1"/>
          <w:sz w:val="28"/>
          <w:szCs w:val="28"/>
        </w:rPr>
        <w:t>cứ</w:t>
      </w:r>
      <w:r w:rsidRPr="00CD08B0">
        <w:rPr>
          <w:b/>
          <w:color w:val="000000" w:themeColor="text1"/>
          <w:spacing w:val="-3"/>
          <w:sz w:val="28"/>
          <w:szCs w:val="28"/>
        </w:rPr>
        <w:t xml:space="preserve"> </w:t>
      </w:r>
      <w:r w:rsidRPr="00CD08B0">
        <w:rPr>
          <w:b/>
          <w:color w:val="000000" w:themeColor="text1"/>
          <w:spacing w:val="1"/>
          <w:sz w:val="28"/>
          <w:szCs w:val="28"/>
        </w:rPr>
        <w:t>p</w:t>
      </w:r>
      <w:r w:rsidRPr="00CD08B0">
        <w:rPr>
          <w:b/>
          <w:color w:val="000000" w:themeColor="text1"/>
          <w:spacing w:val="-1"/>
          <w:sz w:val="28"/>
          <w:szCs w:val="28"/>
        </w:rPr>
        <w:t>há</w:t>
      </w:r>
      <w:r w:rsidRPr="00CD08B0">
        <w:rPr>
          <w:b/>
          <w:color w:val="000000" w:themeColor="text1"/>
          <w:sz w:val="28"/>
          <w:szCs w:val="28"/>
        </w:rPr>
        <w:t>p</w:t>
      </w:r>
      <w:r w:rsidRPr="00CD08B0">
        <w:rPr>
          <w:b/>
          <w:color w:val="000000" w:themeColor="text1"/>
          <w:spacing w:val="1"/>
          <w:sz w:val="28"/>
          <w:szCs w:val="28"/>
        </w:rPr>
        <w:t xml:space="preserve"> </w:t>
      </w:r>
      <w:r w:rsidRPr="00CD08B0">
        <w:rPr>
          <w:b/>
          <w:color w:val="000000" w:themeColor="text1"/>
          <w:spacing w:val="-2"/>
          <w:sz w:val="28"/>
          <w:szCs w:val="28"/>
        </w:rPr>
        <w:t>l</w:t>
      </w:r>
      <w:r w:rsidRPr="00CD08B0">
        <w:rPr>
          <w:b/>
          <w:color w:val="000000" w:themeColor="text1"/>
          <w:sz w:val="28"/>
          <w:szCs w:val="28"/>
        </w:rPr>
        <w:t>ý</w:t>
      </w:r>
    </w:p>
    <w:p w:rsidR="00F951C9" w:rsidRPr="00CD08B0" w:rsidRDefault="00F951C9" w:rsidP="0078240B">
      <w:pPr>
        <w:widowControl w:val="0"/>
        <w:ind w:firstLine="720"/>
        <w:jc w:val="both"/>
        <w:rPr>
          <w:b/>
          <w:color w:val="000000" w:themeColor="text1"/>
          <w:sz w:val="28"/>
          <w:szCs w:val="28"/>
        </w:rPr>
      </w:pPr>
      <w:r w:rsidRPr="00CD08B0">
        <w:rPr>
          <w:color w:val="000000" w:themeColor="text1"/>
          <w:spacing w:val="-1"/>
          <w:position w:val="-1"/>
          <w:sz w:val="28"/>
          <w:szCs w:val="28"/>
        </w:rPr>
        <w:t>T</w:t>
      </w:r>
      <w:r w:rsidRPr="00CD08B0">
        <w:rPr>
          <w:color w:val="000000" w:themeColor="text1"/>
          <w:spacing w:val="1"/>
          <w:position w:val="-1"/>
          <w:sz w:val="28"/>
          <w:szCs w:val="28"/>
        </w:rPr>
        <w:t>h</w:t>
      </w:r>
      <w:r w:rsidRPr="00CD08B0">
        <w:rPr>
          <w:color w:val="000000" w:themeColor="text1"/>
          <w:spacing w:val="-1"/>
          <w:position w:val="-1"/>
          <w:sz w:val="28"/>
          <w:szCs w:val="28"/>
        </w:rPr>
        <w:t>ô</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1"/>
          <w:position w:val="-1"/>
          <w:sz w:val="28"/>
          <w:szCs w:val="28"/>
        </w:rPr>
        <w:t xml:space="preserve"> </w:t>
      </w:r>
      <w:r w:rsidRPr="00CD08B0">
        <w:rPr>
          <w:color w:val="000000" w:themeColor="text1"/>
          <w:position w:val="-1"/>
          <w:sz w:val="28"/>
          <w:szCs w:val="28"/>
        </w:rPr>
        <w:t>tư</w:t>
      </w:r>
      <w:r w:rsidRPr="00CD08B0">
        <w:rPr>
          <w:color w:val="000000" w:themeColor="text1"/>
          <w:spacing w:val="1"/>
          <w:position w:val="-1"/>
          <w:sz w:val="28"/>
          <w:szCs w:val="28"/>
        </w:rPr>
        <w:t xml:space="preserve"> s</w:t>
      </w:r>
      <w:r w:rsidRPr="00CD08B0">
        <w:rPr>
          <w:color w:val="000000" w:themeColor="text1"/>
          <w:position w:val="-1"/>
          <w:sz w:val="28"/>
          <w:szCs w:val="28"/>
        </w:rPr>
        <w:t>ố</w:t>
      </w:r>
      <w:r w:rsidRPr="00CD08B0">
        <w:rPr>
          <w:color w:val="000000" w:themeColor="text1"/>
          <w:spacing w:val="2"/>
          <w:position w:val="-1"/>
          <w:sz w:val="28"/>
          <w:szCs w:val="28"/>
        </w:rPr>
        <w:t xml:space="preserve"> </w:t>
      </w:r>
      <w:r w:rsidRPr="00CD08B0">
        <w:rPr>
          <w:color w:val="000000" w:themeColor="text1"/>
          <w:spacing w:val="-1"/>
          <w:position w:val="-1"/>
          <w:sz w:val="28"/>
          <w:szCs w:val="28"/>
        </w:rPr>
        <w:t>17</w:t>
      </w:r>
      <w:r w:rsidRPr="00CD08B0">
        <w:rPr>
          <w:color w:val="000000" w:themeColor="text1"/>
          <w:spacing w:val="1"/>
          <w:position w:val="-1"/>
          <w:sz w:val="28"/>
          <w:szCs w:val="28"/>
        </w:rPr>
        <w:t>/</w:t>
      </w:r>
      <w:r w:rsidRPr="00CD08B0">
        <w:rPr>
          <w:color w:val="000000" w:themeColor="text1"/>
          <w:spacing w:val="-1"/>
          <w:position w:val="-1"/>
          <w:sz w:val="28"/>
          <w:szCs w:val="28"/>
        </w:rPr>
        <w:t>20</w:t>
      </w:r>
      <w:r w:rsidRPr="00CD08B0">
        <w:rPr>
          <w:color w:val="000000" w:themeColor="text1"/>
          <w:spacing w:val="1"/>
          <w:position w:val="-1"/>
          <w:sz w:val="28"/>
          <w:szCs w:val="28"/>
        </w:rPr>
        <w:t>0</w:t>
      </w:r>
      <w:r w:rsidRPr="00CD08B0">
        <w:rPr>
          <w:color w:val="000000" w:themeColor="text1"/>
          <w:spacing w:val="-1"/>
          <w:position w:val="-1"/>
          <w:sz w:val="28"/>
          <w:szCs w:val="28"/>
        </w:rPr>
        <w:t>3/T</w:t>
      </w:r>
      <w:r w:rsidRPr="00CD08B0">
        <w:rPr>
          <w:color w:val="000000" w:themeColor="text1"/>
          <w:spacing w:val="2"/>
          <w:position w:val="-1"/>
          <w:sz w:val="28"/>
          <w:szCs w:val="28"/>
        </w:rPr>
        <w:t>T</w:t>
      </w:r>
      <w:r w:rsidRPr="00CD08B0">
        <w:rPr>
          <w:color w:val="000000" w:themeColor="text1"/>
          <w:position w:val="-1"/>
          <w:sz w:val="28"/>
          <w:szCs w:val="28"/>
        </w:rPr>
        <w:t>-B</w:t>
      </w:r>
      <w:r w:rsidRPr="00CD08B0">
        <w:rPr>
          <w:color w:val="000000" w:themeColor="text1"/>
          <w:spacing w:val="-1"/>
          <w:position w:val="-1"/>
          <w:sz w:val="28"/>
          <w:szCs w:val="28"/>
        </w:rPr>
        <w:t>GDĐ</w:t>
      </w:r>
      <w:r w:rsidRPr="00CD08B0">
        <w:rPr>
          <w:color w:val="000000" w:themeColor="text1"/>
          <w:position w:val="-1"/>
          <w:sz w:val="28"/>
          <w:szCs w:val="28"/>
        </w:rPr>
        <w:t>T</w:t>
      </w:r>
      <w:r w:rsidRPr="00CD08B0">
        <w:rPr>
          <w:color w:val="000000" w:themeColor="text1"/>
          <w:spacing w:val="2"/>
          <w:position w:val="-1"/>
          <w:sz w:val="28"/>
          <w:szCs w:val="28"/>
        </w:rPr>
        <w:t xml:space="preserve"> </w:t>
      </w:r>
      <w:r w:rsidRPr="00CD08B0">
        <w:rPr>
          <w:color w:val="000000" w:themeColor="text1"/>
          <w:spacing w:val="1"/>
          <w:position w:val="-1"/>
          <w:sz w:val="28"/>
          <w:szCs w:val="28"/>
        </w:rPr>
        <w:t>ng</w:t>
      </w:r>
      <w:r w:rsidRPr="00CD08B0">
        <w:rPr>
          <w:color w:val="000000" w:themeColor="text1"/>
          <w:position w:val="-1"/>
          <w:sz w:val="28"/>
          <w:szCs w:val="28"/>
        </w:rPr>
        <w:t>ày</w:t>
      </w:r>
      <w:r w:rsidRPr="00CD08B0">
        <w:rPr>
          <w:color w:val="000000" w:themeColor="text1"/>
          <w:spacing w:val="-2"/>
          <w:position w:val="-1"/>
          <w:sz w:val="28"/>
          <w:szCs w:val="28"/>
        </w:rPr>
        <w:t xml:space="preserve"> </w:t>
      </w:r>
      <w:r w:rsidRPr="00CD08B0">
        <w:rPr>
          <w:color w:val="000000" w:themeColor="text1"/>
          <w:spacing w:val="1"/>
          <w:position w:val="-1"/>
          <w:sz w:val="28"/>
          <w:szCs w:val="28"/>
        </w:rPr>
        <w:t>28</w:t>
      </w:r>
      <w:r w:rsidRPr="00CD08B0">
        <w:rPr>
          <w:color w:val="000000" w:themeColor="text1"/>
          <w:spacing w:val="-1"/>
          <w:position w:val="-1"/>
          <w:sz w:val="28"/>
          <w:szCs w:val="28"/>
        </w:rPr>
        <w:t>/</w:t>
      </w:r>
      <w:r w:rsidRPr="00CD08B0">
        <w:rPr>
          <w:color w:val="000000" w:themeColor="text1"/>
          <w:spacing w:val="1"/>
          <w:position w:val="-1"/>
          <w:sz w:val="28"/>
          <w:szCs w:val="28"/>
        </w:rPr>
        <w:t>4</w:t>
      </w:r>
      <w:r w:rsidRPr="00CD08B0">
        <w:rPr>
          <w:color w:val="000000" w:themeColor="text1"/>
          <w:spacing w:val="-1"/>
          <w:position w:val="-1"/>
          <w:sz w:val="28"/>
          <w:szCs w:val="28"/>
        </w:rPr>
        <w:t>/2</w:t>
      </w:r>
      <w:r w:rsidRPr="00CD08B0">
        <w:rPr>
          <w:color w:val="000000" w:themeColor="text1"/>
          <w:spacing w:val="1"/>
          <w:position w:val="-1"/>
          <w:sz w:val="28"/>
          <w:szCs w:val="28"/>
        </w:rPr>
        <w:t>0</w:t>
      </w:r>
      <w:r w:rsidRPr="00CD08B0">
        <w:rPr>
          <w:color w:val="000000" w:themeColor="text1"/>
          <w:spacing w:val="-1"/>
          <w:position w:val="-1"/>
          <w:sz w:val="28"/>
          <w:szCs w:val="28"/>
        </w:rPr>
        <w:t>0</w:t>
      </w:r>
      <w:r w:rsidRPr="00CD08B0">
        <w:rPr>
          <w:color w:val="000000" w:themeColor="text1"/>
          <w:position w:val="-1"/>
          <w:sz w:val="28"/>
          <w:szCs w:val="28"/>
        </w:rPr>
        <w:t>3</w:t>
      </w:r>
      <w:r w:rsidRPr="00CD08B0">
        <w:rPr>
          <w:color w:val="000000" w:themeColor="text1"/>
          <w:spacing w:val="2"/>
          <w:position w:val="-1"/>
          <w:sz w:val="28"/>
          <w:szCs w:val="28"/>
        </w:rPr>
        <w:t xml:space="preserve"> </w:t>
      </w:r>
      <w:r w:rsidRPr="00CD08B0">
        <w:rPr>
          <w:color w:val="000000" w:themeColor="text1"/>
          <w:position w:val="-1"/>
          <w:sz w:val="28"/>
          <w:szCs w:val="28"/>
        </w:rPr>
        <w:t>c</w:t>
      </w:r>
      <w:r w:rsidRPr="00CD08B0">
        <w:rPr>
          <w:color w:val="000000" w:themeColor="text1"/>
          <w:spacing w:val="-1"/>
          <w:position w:val="-1"/>
          <w:sz w:val="28"/>
          <w:szCs w:val="28"/>
        </w:rPr>
        <w:t>ủ</w:t>
      </w:r>
      <w:r w:rsidRPr="00CD08B0">
        <w:rPr>
          <w:color w:val="000000" w:themeColor="text1"/>
          <w:position w:val="-1"/>
          <w:sz w:val="28"/>
          <w:szCs w:val="28"/>
        </w:rPr>
        <w:t>a</w:t>
      </w:r>
      <w:r w:rsidRPr="00CD08B0">
        <w:rPr>
          <w:color w:val="000000" w:themeColor="text1"/>
          <w:spacing w:val="2"/>
          <w:position w:val="-1"/>
          <w:sz w:val="28"/>
          <w:szCs w:val="28"/>
        </w:rPr>
        <w:t xml:space="preserve"> </w:t>
      </w:r>
      <w:r w:rsidRPr="00CD08B0">
        <w:rPr>
          <w:color w:val="000000" w:themeColor="text1"/>
          <w:position w:val="-1"/>
          <w:sz w:val="28"/>
          <w:szCs w:val="28"/>
        </w:rPr>
        <w:t>Bộ</w:t>
      </w:r>
      <w:r w:rsidRPr="00CD08B0">
        <w:rPr>
          <w:color w:val="000000" w:themeColor="text1"/>
          <w:spacing w:val="2"/>
          <w:position w:val="-1"/>
          <w:sz w:val="28"/>
          <w:szCs w:val="28"/>
        </w:rPr>
        <w:t xml:space="preserve"> </w:t>
      </w:r>
      <w:r w:rsidRPr="00CD08B0">
        <w:rPr>
          <w:color w:val="000000" w:themeColor="text1"/>
          <w:spacing w:val="1"/>
          <w:position w:val="-1"/>
          <w:sz w:val="28"/>
          <w:szCs w:val="28"/>
        </w:rPr>
        <w:t>t</w:t>
      </w:r>
      <w:r w:rsidRPr="00CD08B0">
        <w:rPr>
          <w:color w:val="000000" w:themeColor="text1"/>
          <w:position w:val="-1"/>
          <w:sz w:val="28"/>
          <w:szCs w:val="28"/>
        </w:rPr>
        <w:t>r</w:t>
      </w:r>
      <w:r w:rsidRPr="00CD08B0">
        <w:rPr>
          <w:color w:val="000000" w:themeColor="text1"/>
          <w:spacing w:val="-1"/>
          <w:position w:val="-1"/>
          <w:sz w:val="28"/>
          <w:szCs w:val="28"/>
        </w:rPr>
        <w:t>ư</w:t>
      </w:r>
      <w:r w:rsidRPr="00CD08B0">
        <w:rPr>
          <w:color w:val="000000" w:themeColor="text1"/>
          <w:spacing w:val="-2"/>
          <w:position w:val="-1"/>
          <w:sz w:val="28"/>
          <w:szCs w:val="28"/>
        </w:rPr>
        <w:t>ở</w:t>
      </w:r>
      <w:r w:rsidRPr="00CD08B0">
        <w:rPr>
          <w:color w:val="000000" w:themeColor="text1"/>
          <w:spacing w:val="-1"/>
          <w:position w:val="-1"/>
          <w:sz w:val="28"/>
          <w:szCs w:val="28"/>
        </w:rPr>
        <w:t>n</w:t>
      </w:r>
      <w:r w:rsidRPr="00CD08B0">
        <w:rPr>
          <w:color w:val="000000" w:themeColor="text1"/>
          <w:position w:val="-1"/>
          <w:sz w:val="28"/>
          <w:szCs w:val="28"/>
        </w:rPr>
        <w:t>g</w:t>
      </w:r>
      <w:r w:rsidRPr="00CD08B0">
        <w:rPr>
          <w:color w:val="000000" w:themeColor="text1"/>
          <w:spacing w:val="2"/>
          <w:position w:val="-1"/>
          <w:sz w:val="28"/>
          <w:szCs w:val="28"/>
        </w:rPr>
        <w:t xml:space="preserve"> </w:t>
      </w:r>
      <w:r w:rsidRPr="00CD08B0">
        <w:rPr>
          <w:color w:val="000000" w:themeColor="text1"/>
          <w:position w:val="-1"/>
          <w:sz w:val="28"/>
          <w:szCs w:val="28"/>
        </w:rPr>
        <w:t>Bộ</w:t>
      </w:r>
      <w:r w:rsidRPr="00CD08B0">
        <w:rPr>
          <w:color w:val="000000" w:themeColor="text1"/>
          <w:spacing w:val="2"/>
          <w:position w:val="-1"/>
          <w:sz w:val="28"/>
          <w:szCs w:val="28"/>
        </w:rPr>
        <w:t xml:space="preserve"> </w:t>
      </w:r>
      <w:r w:rsidRPr="00CD08B0">
        <w:rPr>
          <w:color w:val="000000" w:themeColor="text1"/>
          <w:spacing w:val="-1"/>
          <w:position w:val="-1"/>
          <w:sz w:val="28"/>
          <w:szCs w:val="28"/>
        </w:rPr>
        <w:t>G</w:t>
      </w:r>
      <w:r w:rsidRPr="00CD08B0">
        <w:rPr>
          <w:color w:val="000000" w:themeColor="text1"/>
          <w:spacing w:val="1"/>
          <w:position w:val="-1"/>
          <w:sz w:val="28"/>
          <w:szCs w:val="28"/>
        </w:rPr>
        <w:t>i</w:t>
      </w:r>
      <w:r w:rsidRPr="00CD08B0">
        <w:rPr>
          <w:color w:val="000000" w:themeColor="text1"/>
          <w:spacing w:val="-2"/>
          <w:position w:val="-1"/>
          <w:sz w:val="28"/>
          <w:szCs w:val="28"/>
        </w:rPr>
        <w:t>á</w:t>
      </w:r>
      <w:r w:rsidRPr="00CD08B0">
        <w:rPr>
          <w:color w:val="000000" w:themeColor="text1"/>
          <w:position w:val="-1"/>
          <w:sz w:val="28"/>
          <w:szCs w:val="28"/>
        </w:rPr>
        <w:t xml:space="preserve">o </w:t>
      </w:r>
      <w:r w:rsidRPr="00CD08B0">
        <w:rPr>
          <w:color w:val="000000" w:themeColor="text1"/>
          <w:spacing w:val="1"/>
          <w:sz w:val="28"/>
          <w:szCs w:val="28"/>
        </w:rPr>
        <w:t>d</w:t>
      </w:r>
      <w:r w:rsidRPr="00CD08B0">
        <w:rPr>
          <w:color w:val="000000" w:themeColor="text1"/>
          <w:spacing w:val="-1"/>
          <w:sz w:val="28"/>
          <w:szCs w:val="28"/>
        </w:rPr>
        <w:t>ụ</w:t>
      </w:r>
      <w:r w:rsidRPr="00CD08B0">
        <w:rPr>
          <w:color w:val="000000" w:themeColor="text1"/>
          <w:sz w:val="28"/>
          <w:szCs w:val="28"/>
        </w:rPr>
        <w:t xml:space="preserve">c </w:t>
      </w:r>
      <w:r w:rsidRPr="00CD08B0">
        <w:rPr>
          <w:color w:val="000000" w:themeColor="text1"/>
          <w:spacing w:val="4"/>
          <w:sz w:val="28"/>
          <w:szCs w:val="28"/>
        </w:rPr>
        <w:t xml:space="preserve"> </w:t>
      </w:r>
      <w:r w:rsidRPr="00CD08B0">
        <w:rPr>
          <w:color w:val="000000" w:themeColor="text1"/>
          <w:spacing w:val="1"/>
          <w:sz w:val="28"/>
          <w:szCs w:val="28"/>
        </w:rPr>
        <w:t>v</w:t>
      </w:r>
      <w:r w:rsidRPr="00CD08B0">
        <w:rPr>
          <w:color w:val="000000" w:themeColor="text1"/>
          <w:sz w:val="28"/>
          <w:szCs w:val="28"/>
        </w:rPr>
        <w:t xml:space="preserve">à </w:t>
      </w:r>
      <w:r w:rsidRPr="00CD08B0">
        <w:rPr>
          <w:color w:val="000000" w:themeColor="text1"/>
          <w:spacing w:val="6"/>
          <w:sz w:val="28"/>
          <w:szCs w:val="28"/>
        </w:rPr>
        <w:t xml:space="preserve"> </w:t>
      </w:r>
      <w:r w:rsidRPr="00CD08B0">
        <w:rPr>
          <w:color w:val="000000" w:themeColor="text1"/>
          <w:spacing w:val="-1"/>
          <w:sz w:val="28"/>
          <w:szCs w:val="28"/>
        </w:rPr>
        <w:t>Đ</w:t>
      </w:r>
      <w:r w:rsidRPr="00CD08B0">
        <w:rPr>
          <w:color w:val="000000" w:themeColor="text1"/>
          <w:spacing w:val="-2"/>
          <w:sz w:val="28"/>
          <w:szCs w:val="28"/>
        </w:rPr>
        <w:t>à</w:t>
      </w:r>
      <w:r w:rsidRPr="00CD08B0">
        <w:rPr>
          <w:color w:val="000000" w:themeColor="text1"/>
          <w:sz w:val="28"/>
          <w:szCs w:val="28"/>
        </w:rPr>
        <w:t xml:space="preserve">o </w:t>
      </w:r>
      <w:r w:rsidRPr="00CD08B0">
        <w:rPr>
          <w:color w:val="000000" w:themeColor="text1"/>
          <w:spacing w:val="5"/>
          <w:sz w:val="28"/>
          <w:szCs w:val="28"/>
        </w:rPr>
        <w:t xml:space="preserve"> </w:t>
      </w:r>
      <w:r w:rsidRPr="00CD08B0">
        <w:rPr>
          <w:color w:val="000000" w:themeColor="text1"/>
          <w:spacing w:val="1"/>
          <w:sz w:val="28"/>
          <w:szCs w:val="28"/>
        </w:rPr>
        <w:t>t</w:t>
      </w:r>
      <w:r w:rsidRPr="00CD08B0">
        <w:rPr>
          <w:color w:val="000000" w:themeColor="text1"/>
          <w:spacing w:val="-2"/>
          <w:sz w:val="28"/>
          <w:szCs w:val="28"/>
        </w:rPr>
        <w:t>ạ</w:t>
      </w:r>
      <w:r w:rsidRPr="00CD08B0">
        <w:rPr>
          <w:color w:val="000000" w:themeColor="text1"/>
          <w:sz w:val="28"/>
          <w:szCs w:val="28"/>
        </w:rPr>
        <w:t xml:space="preserve">o </w:t>
      </w:r>
      <w:r w:rsidRPr="00CD08B0">
        <w:rPr>
          <w:color w:val="000000" w:themeColor="text1"/>
          <w:spacing w:val="7"/>
          <w:sz w:val="28"/>
          <w:szCs w:val="28"/>
        </w:rPr>
        <w:t xml:space="preserve"> </w:t>
      </w:r>
      <w:r w:rsidRPr="00CD08B0">
        <w:rPr>
          <w:color w:val="000000" w:themeColor="text1"/>
          <w:spacing w:val="-1"/>
          <w:sz w:val="28"/>
          <w:szCs w:val="28"/>
        </w:rPr>
        <w:t>H</w:t>
      </w:r>
      <w:r w:rsidRPr="00CD08B0">
        <w:rPr>
          <w:color w:val="000000" w:themeColor="text1"/>
          <w:spacing w:val="-3"/>
          <w:sz w:val="28"/>
          <w:szCs w:val="28"/>
        </w:rPr>
        <w:t>ư</w:t>
      </w:r>
      <w:r w:rsidRPr="00CD08B0">
        <w:rPr>
          <w:color w:val="000000" w:themeColor="text1"/>
          <w:sz w:val="28"/>
          <w:szCs w:val="28"/>
        </w:rPr>
        <w:t>ớ</w:t>
      </w:r>
      <w:r w:rsidRPr="00CD08B0">
        <w:rPr>
          <w:color w:val="000000" w:themeColor="text1"/>
          <w:spacing w:val="-1"/>
          <w:sz w:val="28"/>
          <w:szCs w:val="28"/>
        </w:rPr>
        <w:t>n</w:t>
      </w:r>
      <w:r w:rsidRPr="00CD08B0">
        <w:rPr>
          <w:color w:val="000000" w:themeColor="text1"/>
          <w:sz w:val="28"/>
          <w:szCs w:val="28"/>
        </w:rPr>
        <w:t xml:space="preserve">g </w:t>
      </w:r>
      <w:r w:rsidRPr="00CD08B0">
        <w:rPr>
          <w:color w:val="000000" w:themeColor="text1"/>
          <w:spacing w:val="5"/>
          <w:sz w:val="28"/>
          <w:szCs w:val="28"/>
        </w:rPr>
        <w:t xml:space="preserve"> </w:t>
      </w:r>
      <w:r w:rsidRPr="00CD08B0">
        <w:rPr>
          <w:color w:val="000000" w:themeColor="text1"/>
          <w:spacing w:val="1"/>
          <w:sz w:val="28"/>
          <w:szCs w:val="28"/>
        </w:rPr>
        <w:t>d</w:t>
      </w:r>
      <w:r w:rsidRPr="00CD08B0">
        <w:rPr>
          <w:color w:val="000000" w:themeColor="text1"/>
          <w:spacing w:val="-2"/>
          <w:sz w:val="28"/>
          <w:szCs w:val="28"/>
        </w:rPr>
        <w:t>ẫ</w:t>
      </w:r>
      <w:r w:rsidRPr="00CD08B0">
        <w:rPr>
          <w:color w:val="000000" w:themeColor="text1"/>
          <w:sz w:val="28"/>
          <w:szCs w:val="28"/>
        </w:rPr>
        <w:t xml:space="preserve">n </w:t>
      </w:r>
      <w:r w:rsidRPr="00CD08B0">
        <w:rPr>
          <w:color w:val="000000" w:themeColor="text1"/>
          <w:spacing w:val="7"/>
          <w:sz w:val="28"/>
          <w:szCs w:val="28"/>
        </w:rPr>
        <w:t xml:space="preserve"> </w:t>
      </w:r>
      <w:r w:rsidRPr="00CD08B0">
        <w:rPr>
          <w:color w:val="000000" w:themeColor="text1"/>
          <w:spacing w:val="-1"/>
          <w:sz w:val="28"/>
          <w:szCs w:val="28"/>
        </w:rPr>
        <w:t>Đi</w:t>
      </w:r>
      <w:r w:rsidRPr="00CD08B0">
        <w:rPr>
          <w:color w:val="000000" w:themeColor="text1"/>
          <w:sz w:val="28"/>
          <w:szCs w:val="28"/>
        </w:rPr>
        <w:t xml:space="preserve">ều </w:t>
      </w:r>
      <w:r w:rsidRPr="00CD08B0">
        <w:rPr>
          <w:color w:val="000000" w:themeColor="text1"/>
          <w:spacing w:val="5"/>
          <w:sz w:val="28"/>
          <w:szCs w:val="28"/>
        </w:rPr>
        <w:t xml:space="preserve"> </w:t>
      </w:r>
      <w:r w:rsidRPr="00CD08B0">
        <w:rPr>
          <w:color w:val="000000" w:themeColor="text1"/>
          <w:spacing w:val="1"/>
          <w:sz w:val="28"/>
          <w:szCs w:val="28"/>
        </w:rPr>
        <w:t>3</w:t>
      </w:r>
      <w:r w:rsidRPr="00CD08B0">
        <w:rPr>
          <w:color w:val="000000" w:themeColor="text1"/>
          <w:sz w:val="28"/>
          <w:szCs w:val="28"/>
        </w:rPr>
        <w:t xml:space="preserve">, </w:t>
      </w:r>
      <w:r w:rsidRPr="00CD08B0">
        <w:rPr>
          <w:color w:val="000000" w:themeColor="text1"/>
          <w:spacing w:val="3"/>
          <w:sz w:val="28"/>
          <w:szCs w:val="28"/>
        </w:rPr>
        <w:t xml:space="preserve"> </w:t>
      </w:r>
      <w:r w:rsidRPr="00CD08B0">
        <w:rPr>
          <w:color w:val="000000" w:themeColor="text1"/>
          <w:spacing w:val="-1"/>
          <w:sz w:val="28"/>
          <w:szCs w:val="28"/>
        </w:rPr>
        <w:t>Đi</w:t>
      </w:r>
      <w:r w:rsidRPr="00CD08B0">
        <w:rPr>
          <w:color w:val="000000" w:themeColor="text1"/>
          <w:sz w:val="28"/>
          <w:szCs w:val="28"/>
        </w:rPr>
        <w:t xml:space="preserve">ều </w:t>
      </w:r>
      <w:r w:rsidRPr="00CD08B0">
        <w:rPr>
          <w:color w:val="000000" w:themeColor="text1"/>
          <w:spacing w:val="5"/>
          <w:sz w:val="28"/>
          <w:szCs w:val="28"/>
        </w:rPr>
        <w:t xml:space="preserve"> </w:t>
      </w:r>
      <w:r w:rsidRPr="00CD08B0">
        <w:rPr>
          <w:color w:val="000000" w:themeColor="text1"/>
          <w:sz w:val="28"/>
          <w:szCs w:val="28"/>
        </w:rPr>
        <w:t xml:space="preserve">7 </w:t>
      </w:r>
      <w:r w:rsidRPr="00CD08B0">
        <w:rPr>
          <w:color w:val="000000" w:themeColor="text1"/>
          <w:spacing w:val="5"/>
          <w:sz w:val="28"/>
          <w:szCs w:val="28"/>
        </w:rPr>
        <w:t xml:space="preserve"> </w:t>
      </w:r>
      <w:r w:rsidRPr="00CD08B0">
        <w:rPr>
          <w:color w:val="000000" w:themeColor="text1"/>
          <w:spacing w:val="1"/>
          <w:sz w:val="28"/>
          <w:szCs w:val="28"/>
        </w:rPr>
        <w:t>v</w:t>
      </w:r>
      <w:r w:rsidRPr="00CD08B0">
        <w:rPr>
          <w:color w:val="000000" w:themeColor="text1"/>
          <w:sz w:val="28"/>
          <w:szCs w:val="28"/>
        </w:rPr>
        <w:t xml:space="preserve">à </w:t>
      </w:r>
      <w:r w:rsidRPr="00CD08B0">
        <w:rPr>
          <w:color w:val="000000" w:themeColor="text1"/>
          <w:spacing w:val="4"/>
          <w:sz w:val="28"/>
          <w:szCs w:val="28"/>
        </w:rPr>
        <w:t xml:space="preserve"> </w:t>
      </w:r>
      <w:r w:rsidRPr="00CD08B0">
        <w:rPr>
          <w:color w:val="000000" w:themeColor="text1"/>
          <w:spacing w:val="-1"/>
          <w:sz w:val="28"/>
          <w:szCs w:val="28"/>
        </w:rPr>
        <w:t>Đ</w:t>
      </w:r>
      <w:r w:rsidRPr="00CD08B0">
        <w:rPr>
          <w:color w:val="000000" w:themeColor="text1"/>
          <w:spacing w:val="1"/>
          <w:sz w:val="28"/>
          <w:szCs w:val="28"/>
        </w:rPr>
        <w:t>i</w:t>
      </w:r>
      <w:r w:rsidRPr="00CD08B0">
        <w:rPr>
          <w:color w:val="000000" w:themeColor="text1"/>
          <w:spacing w:val="-2"/>
          <w:sz w:val="28"/>
          <w:szCs w:val="28"/>
        </w:rPr>
        <w:t>ề</w:t>
      </w:r>
      <w:r w:rsidRPr="00CD08B0">
        <w:rPr>
          <w:color w:val="000000" w:themeColor="text1"/>
          <w:sz w:val="28"/>
          <w:szCs w:val="28"/>
        </w:rPr>
        <w:t xml:space="preserve">u </w:t>
      </w:r>
      <w:r w:rsidRPr="00CD08B0">
        <w:rPr>
          <w:color w:val="000000" w:themeColor="text1"/>
          <w:spacing w:val="5"/>
          <w:sz w:val="28"/>
          <w:szCs w:val="28"/>
        </w:rPr>
        <w:t xml:space="preserve"> </w:t>
      </w:r>
      <w:r w:rsidRPr="00CD08B0">
        <w:rPr>
          <w:color w:val="000000" w:themeColor="text1"/>
          <w:sz w:val="28"/>
          <w:szCs w:val="28"/>
        </w:rPr>
        <w:t xml:space="preserve">8 </w:t>
      </w:r>
      <w:r w:rsidRPr="00CD08B0">
        <w:rPr>
          <w:color w:val="000000" w:themeColor="text1"/>
          <w:spacing w:val="5"/>
          <w:sz w:val="28"/>
          <w:szCs w:val="28"/>
        </w:rPr>
        <w:t xml:space="preserve"> </w:t>
      </w:r>
      <w:r w:rsidRPr="00CD08B0">
        <w:rPr>
          <w:color w:val="000000" w:themeColor="text1"/>
          <w:sz w:val="28"/>
          <w:szCs w:val="28"/>
        </w:rPr>
        <w:t>c</w:t>
      </w:r>
      <w:r w:rsidRPr="00CD08B0">
        <w:rPr>
          <w:color w:val="000000" w:themeColor="text1"/>
          <w:spacing w:val="-1"/>
          <w:sz w:val="28"/>
          <w:szCs w:val="28"/>
        </w:rPr>
        <w:t>ủ</w:t>
      </w:r>
      <w:r w:rsidRPr="00CD08B0">
        <w:rPr>
          <w:color w:val="000000" w:themeColor="text1"/>
          <w:sz w:val="28"/>
          <w:szCs w:val="28"/>
        </w:rPr>
        <w:t xml:space="preserve">a </w:t>
      </w:r>
      <w:r w:rsidRPr="00CD08B0">
        <w:rPr>
          <w:color w:val="000000" w:themeColor="text1"/>
          <w:spacing w:val="6"/>
          <w:sz w:val="28"/>
          <w:szCs w:val="28"/>
        </w:rPr>
        <w:t xml:space="preserve"> </w:t>
      </w:r>
      <w:r w:rsidRPr="00CD08B0">
        <w:rPr>
          <w:color w:val="000000" w:themeColor="text1"/>
          <w:spacing w:val="-1"/>
          <w:sz w:val="28"/>
          <w:szCs w:val="28"/>
        </w:rPr>
        <w:t>Ng</w:t>
      </w:r>
      <w:r w:rsidRPr="00CD08B0">
        <w:rPr>
          <w:color w:val="000000" w:themeColor="text1"/>
          <w:spacing w:val="1"/>
          <w:sz w:val="28"/>
          <w:szCs w:val="28"/>
        </w:rPr>
        <w:t>h</w:t>
      </w:r>
      <w:r w:rsidRPr="00CD08B0">
        <w:rPr>
          <w:color w:val="000000" w:themeColor="text1"/>
          <w:sz w:val="28"/>
          <w:szCs w:val="28"/>
        </w:rPr>
        <w:t xml:space="preserve">ị </w:t>
      </w:r>
      <w:r w:rsidRPr="00CD08B0">
        <w:rPr>
          <w:color w:val="000000" w:themeColor="text1"/>
          <w:spacing w:val="5"/>
          <w:sz w:val="28"/>
          <w:szCs w:val="28"/>
        </w:rPr>
        <w:t xml:space="preserve"> </w:t>
      </w:r>
      <w:r w:rsidRPr="00CD08B0">
        <w:rPr>
          <w:color w:val="000000" w:themeColor="text1"/>
          <w:spacing w:val="-1"/>
          <w:sz w:val="28"/>
          <w:szCs w:val="28"/>
        </w:rPr>
        <w:t>đị</w:t>
      </w:r>
      <w:r w:rsidRPr="00CD08B0">
        <w:rPr>
          <w:color w:val="000000" w:themeColor="text1"/>
          <w:spacing w:val="1"/>
          <w:sz w:val="28"/>
          <w:szCs w:val="28"/>
        </w:rPr>
        <w:t>n</w:t>
      </w:r>
      <w:r w:rsidRPr="00CD08B0">
        <w:rPr>
          <w:color w:val="000000" w:themeColor="text1"/>
          <w:sz w:val="28"/>
          <w:szCs w:val="28"/>
        </w:rPr>
        <w:t xml:space="preserve">h </w:t>
      </w:r>
      <w:r w:rsidRPr="00CD08B0">
        <w:rPr>
          <w:color w:val="000000" w:themeColor="text1"/>
          <w:spacing w:val="5"/>
          <w:sz w:val="28"/>
          <w:szCs w:val="28"/>
        </w:rPr>
        <w:t xml:space="preserve"> </w:t>
      </w:r>
      <w:r w:rsidRPr="00CD08B0">
        <w:rPr>
          <w:color w:val="000000" w:themeColor="text1"/>
          <w:spacing w:val="-1"/>
          <w:sz w:val="28"/>
          <w:szCs w:val="28"/>
        </w:rPr>
        <w:t>s</w:t>
      </w:r>
      <w:r w:rsidRPr="00CD08B0">
        <w:rPr>
          <w:color w:val="000000" w:themeColor="text1"/>
          <w:sz w:val="28"/>
          <w:szCs w:val="28"/>
        </w:rPr>
        <w:t xml:space="preserve">ố </w:t>
      </w:r>
      <w:r w:rsidRPr="00CD08B0">
        <w:rPr>
          <w:color w:val="000000" w:themeColor="text1"/>
          <w:spacing w:val="1"/>
          <w:sz w:val="28"/>
          <w:szCs w:val="28"/>
        </w:rPr>
        <w:t>8</w:t>
      </w:r>
      <w:r w:rsidRPr="00CD08B0">
        <w:rPr>
          <w:color w:val="000000" w:themeColor="text1"/>
          <w:spacing w:val="-1"/>
          <w:sz w:val="28"/>
          <w:szCs w:val="28"/>
        </w:rPr>
        <w:t>8/</w:t>
      </w:r>
      <w:r w:rsidRPr="00CD08B0">
        <w:rPr>
          <w:color w:val="000000" w:themeColor="text1"/>
          <w:spacing w:val="1"/>
          <w:sz w:val="28"/>
          <w:szCs w:val="28"/>
        </w:rPr>
        <w:t>2</w:t>
      </w:r>
      <w:r w:rsidRPr="00CD08B0">
        <w:rPr>
          <w:color w:val="000000" w:themeColor="text1"/>
          <w:spacing w:val="-1"/>
          <w:sz w:val="28"/>
          <w:szCs w:val="28"/>
        </w:rPr>
        <w:t>00</w:t>
      </w:r>
      <w:r w:rsidRPr="00CD08B0">
        <w:rPr>
          <w:color w:val="000000" w:themeColor="text1"/>
          <w:spacing w:val="1"/>
          <w:sz w:val="28"/>
          <w:szCs w:val="28"/>
        </w:rPr>
        <w:t>1/</w:t>
      </w:r>
      <w:r w:rsidRPr="00CD08B0">
        <w:rPr>
          <w:color w:val="000000" w:themeColor="text1"/>
          <w:spacing w:val="-1"/>
          <w:sz w:val="28"/>
          <w:szCs w:val="28"/>
        </w:rPr>
        <w:t>N</w:t>
      </w:r>
      <w:r w:rsidRPr="00CD08B0">
        <w:rPr>
          <w:color w:val="000000" w:themeColor="text1"/>
          <w:sz w:val="28"/>
          <w:szCs w:val="28"/>
        </w:rPr>
        <w:t>Đ-CP</w:t>
      </w:r>
      <w:r w:rsidRPr="00CD08B0">
        <w:rPr>
          <w:color w:val="000000" w:themeColor="text1"/>
          <w:spacing w:val="11"/>
          <w:sz w:val="28"/>
          <w:szCs w:val="28"/>
        </w:rPr>
        <w:t xml:space="preserve"> </w:t>
      </w:r>
      <w:r w:rsidRPr="00CD08B0">
        <w:rPr>
          <w:color w:val="000000" w:themeColor="text1"/>
          <w:spacing w:val="-1"/>
          <w:sz w:val="28"/>
          <w:szCs w:val="28"/>
        </w:rPr>
        <w:t>n</w:t>
      </w:r>
      <w:r w:rsidRPr="00CD08B0">
        <w:rPr>
          <w:color w:val="000000" w:themeColor="text1"/>
          <w:spacing w:val="1"/>
          <w:sz w:val="28"/>
          <w:szCs w:val="28"/>
        </w:rPr>
        <w:t>g</w:t>
      </w:r>
      <w:r w:rsidRPr="00CD08B0">
        <w:rPr>
          <w:color w:val="000000" w:themeColor="text1"/>
          <w:spacing w:val="-2"/>
          <w:sz w:val="28"/>
          <w:szCs w:val="28"/>
        </w:rPr>
        <w:t>à</w:t>
      </w:r>
      <w:r w:rsidRPr="00CD08B0">
        <w:rPr>
          <w:color w:val="000000" w:themeColor="text1"/>
          <w:sz w:val="28"/>
          <w:szCs w:val="28"/>
        </w:rPr>
        <w:t>y</w:t>
      </w:r>
      <w:r w:rsidRPr="00CD08B0">
        <w:rPr>
          <w:color w:val="000000" w:themeColor="text1"/>
          <w:spacing w:val="10"/>
          <w:sz w:val="28"/>
          <w:szCs w:val="28"/>
        </w:rPr>
        <w:t xml:space="preserve"> </w:t>
      </w:r>
      <w:r w:rsidRPr="00CD08B0">
        <w:rPr>
          <w:color w:val="000000" w:themeColor="text1"/>
          <w:spacing w:val="1"/>
          <w:sz w:val="28"/>
          <w:szCs w:val="28"/>
        </w:rPr>
        <w:t>21</w:t>
      </w:r>
      <w:r w:rsidRPr="00CD08B0">
        <w:rPr>
          <w:color w:val="000000" w:themeColor="text1"/>
          <w:spacing w:val="-1"/>
          <w:sz w:val="28"/>
          <w:szCs w:val="28"/>
        </w:rPr>
        <w:t>/1</w:t>
      </w:r>
      <w:r w:rsidRPr="00CD08B0">
        <w:rPr>
          <w:color w:val="000000" w:themeColor="text1"/>
          <w:spacing w:val="1"/>
          <w:sz w:val="28"/>
          <w:szCs w:val="28"/>
        </w:rPr>
        <w:t>1</w:t>
      </w:r>
      <w:r w:rsidRPr="00CD08B0">
        <w:rPr>
          <w:color w:val="000000" w:themeColor="text1"/>
          <w:spacing w:val="-1"/>
          <w:sz w:val="28"/>
          <w:szCs w:val="28"/>
        </w:rPr>
        <w:t>/</w:t>
      </w:r>
      <w:r w:rsidRPr="00CD08B0">
        <w:rPr>
          <w:color w:val="000000" w:themeColor="text1"/>
          <w:spacing w:val="1"/>
          <w:sz w:val="28"/>
          <w:szCs w:val="28"/>
        </w:rPr>
        <w:t>2</w:t>
      </w:r>
      <w:r w:rsidRPr="00CD08B0">
        <w:rPr>
          <w:color w:val="000000" w:themeColor="text1"/>
          <w:spacing w:val="-1"/>
          <w:sz w:val="28"/>
          <w:szCs w:val="28"/>
        </w:rPr>
        <w:t>00</w:t>
      </w:r>
      <w:r w:rsidRPr="00CD08B0">
        <w:rPr>
          <w:color w:val="000000" w:themeColor="text1"/>
          <w:sz w:val="28"/>
          <w:szCs w:val="28"/>
        </w:rPr>
        <w:t>1</w:t>
      </w:r>
      <w:r w:rsidRPr="00CD08B0">
        <w:rPr>
          <w:color w:val="000000" w:themeColor="text1"/>
          <w:spacing w:val="12"/>
          <w:sz w:val="28"/>
          <w:szCs w:val="28"/>
        </w:rPr>
        <w:t xml:space="preserve"> </w:t>
      </w:r>
      <w:r w:rsidRPr="00CD08B0">
        <w:rPr>
          <w:color w:val="000000" w:themeColor="text1"/>
          <w:sz w:val="28"/>
          <w:szCs w:val="28"/>
        </w:rPr>
        <w:t>c</w:t>
      </w:r>
      <w:r w:rsidRPr="00CD08B0">
        <w:rPr>
          <w:color w:val="000000" w:themeColor="text1"/>
          <w:spacing w:val="-1"/>
          <w:sz w:val="28"/>
          <w:szCs w:val="28"/>
        </w:rPr>
        <w:t>ủ</w:t>
      </w:r>
      <w:r w:rsidRPr="00CD08B0">
        <w:rPr>
          <w:color w:val="000000" w:themeColor="text1"/>
          <w:sz w:val="28"/>
          <w:szCs w:val="28"/>
        </w:rPr>
        <w:t>a</w:t>
      </w:r>
      <w:r w:rsidRPr="00CD08B0">
        <w:rPr>
          <w:color w:val="000000" w:themeColor="text1"/>
          <w:spacing w:val="11"/>
          <w:sz w:val="28"/>
          <w:szCs w:val="28"/>
        </w:rPr>
        <w:t xml:space="preserve"> </w:t>
      </w:r>
      <w:r w:rsidRPr="00CD08B0">
        <w:rPr>
          <w:color w:val="000000" w:themeColor="text1"/>
          <w:sz w:val="28"/>
          <w:szCs w:val="28"/>
        </w:rPr>
        <w:t>C</w:t>
      </w:r>
      <w:r w:rsidRPr="00CD08B0">
        <w:rPr>
          <w:color w:val="000000" w:themeColor="text1"/>
          <w:spacing w:val="-1"/>
          <w:sz w:val="28"/>
          <w:szCs w:val="28"/>
        </w:rPr>
        <w:t>hí</w:t>
      </w:r>
      <w:r w:rsidRPr="00CD08B0">
        <w:rPr>
          <w:color w:val="000000" w:themeColor="text1"/>
          <w:spacing w:val="1"/>
          <w:sz w:val="28"/>
          <w:szCs w:val="28"/>
        </w:rPr>
        <w:t>n</w:t>
      </w:r>
      <w:r w:rsidRPr="00CD08B0">
        <w:rPr>
          <w:color w:val="000000" w:themeColor="text1"/>
          <w:sz w:val="28"/>
          <w:szCs w:val="28"/>
        </w:rPr>
        <w:t>h</w:t>
      </w:r>
      <w:r w:rsidRPr="00CD08B0">
        <w:rPr>
          <w:color w:val="000000" w:themeColor="text1"/>
          <w:spacing w:val="14"/>
          <w:sz w:val="28"/>
          <w:szCs w:val="28"/>
        </w:rPr>
        <w:t xml:space="preserve"> </w:t>
      </w:r>
      <w:r w:rsidRPr="00CD08B0">
        <w:rPr>
          <w:color w:val="000000" w:themeColor="text1"/>
          <w:spacing w:val="1"/>
          <w:sz w:val="28"/>
          <w:szCs w:val="28"/>
        </w:rPr>
        <w:t>p</w:t>
      </w:r>
      <w:r w:rsidRPr="00CD08B0">
        <w:rPr>
          <w:color w:val="000000" w:themeColor="text1"/>
          <w:spacing w:val="-1"/>
          <w:sz w:val="28"/>
          <w:szCs w:val="28"/>
        </w:rPr>
        <w:t>h</w:t>
      </w:r>
      <w:r w:rsidRPr="00CD08B0">
        <w:rPr>
          <w:color w:val="000000" w:themeColor="text1"/>
          <w:sz w:val="28"/>
          <w:szCs w:val="28"/>
        </w:rPr>
        <w:t>ủ</w:t>
      </w:r>
      <w:r w:rsidRPr="00CD08B0">
        <w:rPr>
          <w:color w:val="000000" w:themeColor="text1"/>
          <w:spacing w:val="12"/>
          <w:sz w:val="28"/>
          <w:szCs w:val="28"/>
        </w:rPr>
        <w:t xml:space="preserve"> </w:t>
      </w:r>
      <w:r w:rsidRPr="00CD08B0">
        <w:rPr>
          <w:color w:val="000000" w:themeColor="text1"/>
          <w:spacing w:val="-1"/>
          <w:sz w:val="28"/>
          <w:szCs w:val="28"/>
        </w:rPr>
        <w:t>v</w:t>
      </w:r>
      <w:r w:rsidRPr="00CD08B0">
        <w:rPr>
          <w:color w:val="000000" w:themeColor="text1"/>
          <w:sz w:val="28"/>
          <w:szCs w:val="28"/>
        </w:rPr>
        <w:t>ề</w:t>
      </w:r>
      <w:r w:rsidRPr="00CD08B0">
        <w:rPr>
          <w:color w:val="000000" w:themeColor="text1"/>
          <w:spacing w:val="11"/>
          <w:sz w:val="28"/>
          <w:szCs w:val="28"/>
        </w:rPr>
        <w:t xml:space="preserve"> </w:t>
      </w:r>
      <w:r w:rsidRPr="00CD08B0">
        <w:rPr>
          <w:color w:val="000000" w:themeColor="text1"/>
          <w:spacing w:val="1"/>
          <w:sz w:val="28"/>
          <w:szCs w:val="28"/>
        </w:rPr>
        <w:t>th</w:t>
      </w:r>
      <w:r w:rsidRPr="00CD08B0">
        <w:rPr>
          <w:color w:val="000000" w:themeColor="text1"/>
          <w:spacing w:val="-1"/>
          <w:sz w:val="28"/>
          <w:szCs w:val="28"/>
        </w:rPr>
        <w:t>ự</w:t>
      </w:r>
      <w:r w:rsidRPr="00CD08B0">
        <w:rPr>
          <w:color w:val="000000" w:themeColor="text1"/>
          <w:sz w:val="28"/>
          <w:szCs w:val="28"/>
        </w:rPr>
        <w:t>c</w:t>
      </w:r>
      <w:r w:rsidRPr="00CD08B0">
        <w:rPr>
          <w:color w:val="000000" w:themeColor="text1"/>
          <w:spacing w:val="9"/>
          <w:sz w:val="28"/>
          <w:szCs w:val="28"/>
        </w:rPr>
        <w:t xml:space="preserve"> </w:t>
      </w:r>
      <w:r w:rsidRPr="00CD08B0">
        <w:rPr>
          <w:color w:val="000000" w:themeColor="text1"/>
          <w:spacing w:val="1"/>
          <w:sz w:val="28"/>
          <w:szCs w:val="28"/>
        </w:rPr>
        <w:t>h</w:t>
      </w:r>
      <w:r w:rsidRPr="00CD08B0">
        <w:rPr>
          <w:color w:val="000000" w:themeColor="text1"/>
          <w:spacing w:val="-1"/>
          <w:sz w:val="28"/>
          <w:szCs w:val="28"/>
        </w:rPr>
        <w:t>i</w:t>
      </w:r>
      <w:r w:rsidRPr="00CD08B0">
        <w:rPr>
          <w:color w:val="000000" w:themeColor="text1"/>
          <w:sz w:val="28"/>
          <w:szCs w:val="28"/>
        </w:rPr>
        <w:t>ện</w:t>
      </w:r>
      <w:r w:rsidRPr="00CD08B0">
        <w:rPr>
          <w:color w:val="000000" w:themeColor="text1"/>
          <w:spacing w:val="10"/>
          <w:sz w:val="28"/>
          <w:szCs w:val="28"/>
        </w:rPr>
        <w:t xml:space="preserve"> </w:t>
      </w:r>
      <w:r w:rsidRPr="00CD08B0">
        <w:rPr>
          <w:color w:val="000000" w:themeColor="text1"/>
          <w:spacing w:val="1"/>
          <w:sz w:val="28"/>
          <w:szCs w:val="28"/>
        </w:rPr>
        <w:t>p</w:t>
      </w:r>
      <w:r w:rsidRPr="00CD08B0">
        <w:rPr>
          <w:color w:val="000000" w:themeColor="text1"/>
          <w:spacing w:val="-1"/>
          <w:sz w:val="28"/>
          <w:szCs w:val="28"/>
        </w:rPr>
        <w:t>h</w:t>
      </w:r>
      <w:r w:rsidRPr="00CD08B0">
        <w:rPr>
          <w:color w:val="000000" w:themeColor="text1"/>
          <w:sz w:val="28"/>
          <w:szCs w:val="28"/>
        </w:rPr>
        <w:t>ổ</w:t>
      </w:r>
      <w:r w:rsidRPr="00CD08B0">
        <w:rPr>
          <w:color w:val="000000" w:themeColor="text1"/>
          <w:spacing w:val="12"/>
          <w:sz w:val="28"/>
          <w:szCs w:val="28"/>
        </w:rPr>
        <w:t xml:space="preserve"> </w:t>
      </w:r>
      <w:r w:rsidRPr="00CD08B0">
        <w:rPr>
          <w:color w:val="000000" w:themeColor="text1"/>
          <w:sz w:val="28"/>
          <w:szCs w:val="28"/>
        </w:rPr>
        <w:t>c</w:t>
      </w:r>
      <w:r w:rsidRPr="00CD08B0">
        <w:rPr>
          <w:color w:val="000000" w:themeColor="text1"/>
          <w:spacing w:val="-2"/>
          <w:sz w:val="28"/>
          <w:szCs w:val="28"/>
        </w:rPr>
        <w:t>ậ</w:t>
      </w:r>
      <w:r w:rsidRPr="00CD08B0">
        <w:rPr>
          <w:color w:val="000000" w:themeColor="text1"/>
          <w:sz w:val="28"/>
          <w:szCs w:val="28"/>
        </w:rPr>
        <w:t>p</w:t>
      </w:r>
      <w:r w:rsidRPr="00CD08B0">
        <w:rPr>
          <w:color w:val="000000" w:themeColor="text1"/>
          <w:spacing w:val="12"/>
          <w:sz w:val="28"/>
          <w:szCs w:val="28"/>
        </w:rPr>
        <w:t xml:space="preserve"> </w:t>
      </w:r>
      <w:r w:rsidRPr="00CD08B0">
        <w:rPr>
          <w:color w:val="000000" w:themeColor="text1"/>
          <w:spacing w:val="-1"/>
          <w:sz w:val="28"/>
          <w:szCs w:val="28"/>
        </w:rPr>
        <w:t>g</w:t>
      </w:r>
      <w:r w:rsidRPr="00CD08B0">
        <w:rPr>
          <w:color w:val="000000" w:themeColor="text1"/>
          <w:spacing w:val="1"/>
          <w:sz w:val="28"/>
          <w:szCs w:val="28"/>
        </w:rPr>
        <w:t>i</w:t>
      </w:r>
      <w:r w:rsidRPr="00CD08B0">
        <w:rPr>
          <w:color w:val="000000" w:themeColor="text1"/>
          <w:spacing w:val="-2"/>
          <w:sz w:val="28"/>
          <w:szCs w:val="28"/>
        </w:rPr>
        <w:t>á</w:t>
      </w:r>
      <w:r w:rsidRPr="00CD08B0">
        <w:rPr>
          <w:color w:val="000000" w:themeColor="text1"/>
          <w:sz w:val="28"/>
          <w:szCs w:val="28"/>
        </w:rPr>
        <w:t>o</w:t>
      </w:r>
      <w:r w:rsidRPr="00CD08B0">
        <w:rPr>
          <w:color w:val="000000" w:themeColor="text1"/>
          <w:spacing w:val="12"/>
          <w:sz w:val="28"/>
          <w:szCs w:val="28"/>
        </w:rPr>
        <w:t xml:space="preserve"> </w:t>
      </w:r>
      <w:r w:rsidRPr="00CD08B0">
        <w:rPr>
          <w:color w:val="000000" w:themeColor="text1"/>
          <w:spacing w:val="-1"/>
          <w:sz w:val="28"/>
          <w:szCs w:val="28"/>
        </w:rPr>
        <w:t>d</w:t>
      </w:r>
      <w:r w:rsidRPr="00CD08B0">
        <w:rPr>
          <w:color w:val="000000" w:themeColor="text1"/>
          <w:spacing w:val="1"/>
          <w:sz w:val="28"/>
          <w:szCs w:val="28"/>
        </w:rPr>
        <w:t>ụ</w:t>
      </w:r>
      <w:r w:rsidRPr="00CD08B0">
        <w:rPr>
          <w:color w:val="000000" w:themeColor="text1"/>
          <w:sz w:val="28"/>
          <w:szCs w:val="28"/>
        </w:rPr>
        <w:t xml:space="preserve">c </w:t>
      </w:r>
      <w:r w:rsidRPr="00CD08B0">
        <w:rPr>
          <w:color w:val="000000" w:themeColor="text1"/>
          <w:spacing w:val="-1"/>
          <w:sz w:val="28"/>
          <w:szCs w:val="28"/>
        </w:rPr>
        <w:t>T</w:t>
      </w:r>
      <w:r w:rsidRPr="00CD08B0">
        <w:rPr>
          <w:color w:val="000000" w:themeColor="text1"/>
          <w:sz w:val="28"/>
          <w:szCs w:val="28"/>
        </w:rPr>
        <w:t>r</w:t>
      </w:r>
      <w:r w:rsidRPr="00CD08B0">
        <w:rPr>
          <w:color w:val="000000" w:themeColor="text1"/>
          <w:spacing w:val="1"/>
          <w:sz w:val="28"/>
          <w:szCs w:val="28"/>
        </w:rPr>
        <w:t>u</w:t>
      </w:r>
      <w:r w:rsidRPr="00CD08B0">
        <w:rPr>
          <w:color w:val="000000" w:themeColor="text1"/>
          <w:spacing w:val="-1"/>
          <w:sz w:val="28"/>
          <w:szCs w:val="28"/>
        </w:rPr>
        <w:t>n</w:t>
      </w:r>
      <w:r w:rsidRPr="00CD08B0">
        <w:rPr>
          <w:color w:val="000000" w:themeColor="text1"/>
          <w:sz w:val="28"/>
          <w:szCs w:val="28"/>
        </w:rPr>
        <w:t>g</w:t>
      </w:r>
      <w:r w:rsidRPr="00CD08B0">
        <w:rPr>
          <w:color w:val="000000" w:themeColor="text1"/>
          <w:spacing w:val="1"/>
          <w:sz w:val="28"/>
          <w:szCs w:val="28"/>
        </w:rPr>
        <w:t xml:space="preserve"> </w:t>
      </w:r>
      <w:r w:rsidRPr="00CD08B0">
        <w:rPr>
          <w:color w:val="000000" w:themeColor="text1"/>
          <w:spacing w:val="-2"/>
          <w:sz w:val="28"/>
          <w:szCs w:val="28"/>
        </w:rPr>
        <w:t>h</w:t>
      </w:r>
      <w:r w:rsidRPr="00CD08B0">
        <w:rPr>
          <w:color w:val="000000" w:themeColor="text1"/>
          <w:spacing w:val="1"/>
          <w:sz w:val="28"/>
          <w:szCs w:val="28"/>
        </w:rPr>
        <w:t>ọ</w:t>
      </w:r>
      <w:r w:rsidRPr="00CD08B0">
        <w:rPr>
          <w:color w:val="000000" w:themeColor="text1"/>
          <w:sz w:val="28"/>
          <w:szCs w:val="28"/>
        </w:rPr>
        <w:t xml:space="preserve">c </w:t>
      </w:r>
      <w:r w:rsidRPr="00CD08B0">
        <w:rPr>
          <w:color w:val="000000" w:themeColor="text1"/>
          <w:spacing w:val="-3"/>
          <w:sz w:val="28"/>
          <w:szCs w:val="28"/>
        </w:rPr>
        <w:t>c</w:t>
      </w:r>
      <w:r w:rsidRPr="00CD08B0">
        <w:rPr>
          <w:color w:val="000000" w:themeColor="text1"/>
          <w:sz w:val="28"/>
          <w:szCs w:val="28"/>
        </w:rPr>
        <w:t>ơ s</w:t>
      </w:r>
      <w:r w:rsidRPr="00CD08B0">
        <w:rPr>
          <w:color w:val="000000" w:themeColor="text1"/>
          <w:spacing w:val="1"/>
          <w:sz w:val="28"/>
          <w:szCs w:val="28"/>
        </w:rPr>
        <w:t>ở</w:t>
      </w:r>
      <w:r w:rsidRPr="00CD08B0">
        <w:rPr>
          <w:color w:val="000000" w:themeColor="text1"/>
          <w:sz w:val="28"/>
          <w:szCs w:val="28"/>
        </w:rPr>
        <w:t>.</w:t>
      </w:r>
    </w:p>
    <w:p w:rsidR="00F951C9" w:rsidRPr="00CD08B0" w:rsidRDefault="00F951C9" w:rsidP="0078240B">
      <w:pPr>
        <w:widowControl w:val="0"/>
        <w:ind w:left="102"/>
        <w:jc w:val="both"/>
        <w:rPr>
          <w:color w:val="000000" w:themeColor="text1"/>
          <w:sz w:val="28"/>
          <w:szCs w:val="28"/>
        </w:rPr>
        <w:sectPr w:rsidR="00F951C9" w:rsidRPr="00CD08B0" w:rsidSect="00AA16FA">
          <w:type w:val="nextColumn"/>
          <w:pgSz w:w="11909" w:h="16834" w:code="9"/>
          <w:pgMar w:top="1134" w:right="1134" w:bottom="1134" w:left="1701" w:header="720" w:footer="720" w:gutter="0"/>
          <w:cols w:space="720"/>
        </w:sect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32. Thủ tục Chuyển trường đối với học sinh tiểu học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32.1.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Cha mẹ hoặc người đỡ đầu học sinh gửi đơn xin học chuyển trường cho nhà trường nơi chuyển đến;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ml:space="preserve">c) Cha mẹ hoặc người đỡ đầu học sinh gửi đơn cho nhà trường nơi chuyển đi. Trong thời hạn 03 ngày làm việc, hiệu trưởng trường nơi chuyển đi có trách nhiệm trả hồ sơ cho học sinh </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Cha mẹ hoặc người đỡ đầu học sinh nộp toàn bộ hồ sơ quy định tại khoản 3 Điều 40a Điều lệ trường tiểu học ban hành kèm theo Thông tư số 41/2010/TT-BGDĐT ngày 30 tháng 12 năm 2010 của Bộ trưởng Bộ Giáo dục và Đào tạo cho nhà trường nơi chuyển đến;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 Trong thời hạn 01 ngày làm việc, hiệu trưởng trường nơi đến tiếp nhận và xếp học sinh vào lớp.</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32.2. Cách thức thực hiện: </w:t>
      </w:r>
      <w:r w:rsidRPr="00CD08B0">
        <w:rPr>
          <w:color w:val="000000" w:themeColor="text1"/>
          <w:sz w:val="26"/>
          <w:szCs w:val="26"/>
        </w:rPr>
        <w:t>Gửi trực tiếp hoặc qua đường bưu điện đến Trường Tiểu học cơ sở</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32.3. Thành phần, số lượng hồ sơ</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Đơn xin học chuyển trường của cha mẹ hoặc người đỡ đầu học sinh;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Học bạ;</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Bản sao giấy khai sinh;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Bảng kết quả học tập (đối với trường hợp học chuyển trường trong năm học).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32.4. Thời hạn giải quyết: </w:t>
      </w:r>
      <w:r w:rsidRPr="00CD08B0">
        <w:rPr>
          <w:color w:val="000000" w:themeColor="text1"/>
          <w:sz w:val="26"/>
          <w:szCs w:val="26"/>
        </w:rPr>
        <w:t>05 ngày làm việc kể từ ngày nhận đủ hồ sơ hợp lệ, trong đó:</w:t>
      </w:r>
    </w:p>
    <w:p w:rsidR="00F951C9" w:rsidRPr="00CD08B0" w:rsidRDefault="0078240B" w:rsidP="0078240B">
      <w:pPr>
        <w:widowControl w:val="0"/>
        <w:ind w:firstLine="720"/>
        <w:jc w:val="both"/>
        <w:rPr>
          <w:color w:val="000000" w:themeColor="text1"/>
          <w:sz w:val="26"/>
          <w:szCs w:val="26"/>
        </w:rPr>
      </w:pPr>
      <w:r w:rsidRPr="00CD08B0">
        <w:rPr>
          <w:color w:val="000000" w:themeColor="text1"/>
          <w:sz w:val="26"/>
          <w:szCs w:val="26"/>
        </w:rPr>
        <w:t xml:space="preserve"> </w:t>
      </w:r>
      <w:r w:rsidR="00F951C9" w:rsidRPr="00CD08B0">
        <w:rPr>
          <w:color w:val="000000" w:themeColor="text1"/>
          <w:sz w:val="26"/>
          <w:szCs w:val="26"/>
        </w:rPr>
        <w:t>01 ngày làm việc, hiệu trưởng trường nơi chuyển đến có ý kiến đồng ý tiếp nhận vào đơn;</w:t>
      </w:r>
      <w:r w:rsidRPr="00CD08B0">
        <w:rPr>
          <w:color w:val="000000" w:themeColor="text1"/>
          <w:sz w:val="26"/>
          <w:szCs w:val="26"/>
        </w:rPr>
        <w:t xml:space="preserve"> </w:t>
      </w:r>
      <w:r w:rsidR="00F951C9" w:rsidRPr="00CD08B0">
        <w:rPr>
          <w:color w:val="000000" w:themeColor="text1"/>
          <w:sz w:val="26"/>
          <w:szCs w:val="26"/>
        </w:rPr>
        <w:t xml:space="preserve"> 03 ngày làm việc, hiệu trưởng trường nơi chuyển đi có trách nhiệm trả hồ sơ cho học sinh;</w:t>
      </w:r>
      <w:r w:rsidRPr="00CD08B0">
        <w:rPr>
          <w:color w:val="000000" w:themeColor="text1"/>
          <w:sz w:val="26"/>
          <w:szCs w:val="26"/>
        </w:rPr>
        <w:t xml:space="preserve"> </w:t>
      </w:r>
      <w:r w:rsidR="00F951C9" w:rsidRPr="00CD08B0">
        <w:rPr>
          <w:color w:val="000000" w:themeColor="text1"/>
          <w:sz w:val="26"/>
          <w:szCs w:val="26"/>
        </w:rPr>
        <w:t>01 ngày làm việc, hiệu trưởng trường nơi đến tiếp nhận và xếp học sinh vào lớp.</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32.5. Đối tượng thực hiện: </w:t>
      </w:r>
      <w:r w:rsidRPr="00CD08B0">
        <w:rPr>
          <w:color w:val="000000" w:themeColor="text1"/>
          <w:sz w:val="26"/>
          <w:szCs w:val="26"/>
        </w:rPr>
        <w:t>Cá nhân.</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32.6.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Hiệu trưởng trường tiểu học nơi chuyển đến.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phối hợp: Nhà trường nơi chuyển đi.</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32.7. Kết quả thực hiện: </w:t>
      </w:r>
      <w:r w:rsidRPr="00CD08B0">
        <w:rPr>
          <w:color w:val="000000" w:themeColor="text1"/>
          <w:sz w:val="26"/>
          <w:szCs w:val="26"/>
        </w:rPr>
        <w:t>Tiếp nhận học sinh tiểu học vào trường.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32.8. Phí, lệ phí:</w:t>
      </w:r>
      <w:r w:rsidRPr="00CD08B0">
        <w:rPr>
          <w:color w:val="000000" w:themeColor="text1"/>
          <w:sz w:val="26"/>
          <w:szCs w:val="26"/>
        </w:rPr>
        <w:t xml:space="preserve"> Không.</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32.9. Mâu đơn, tờ khai: </w:t>
      </w:r>
      <w:r w:rsidRPr="00CD08B0">
        <w:rPr>
          <w:color w:val="000000" w:themeColor="text1"/>
          <w:sz w:val="26"/>
          <w:szCs w:val="26"/>
        </w:rPr>
        <w:t>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32.10. Yêu cầu, điều kiện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Học sinh trong độ tuổi tiểu học có nhu cầu học chuyển trường, được chuyển đến trường tiểu học tại nơi cư trú hoặc trường tiểu học ngoài nơi cư trú nếu trường tiếp nhận đồng ý</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32.11. Căn cứ pháp lý</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Thông tư số 50/2012/TT-BGDĐT ngày 18/12/2012 của Bộ trưởng Bộ Giáo dục và Đào tạo sửa đổi, bổ sung Điều 40; bổ sung điều 40a của Thông tư số 41/2010/TT-BGDĐT ngày 30 tháng 12 năm 2010 của Bộ trưởng Bộ Giáo dục và Đào tạo ban hành Điều lệ Trường Tiểu học.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33. Thủ tục Xét, duyệt chính sách hỗ trợ đối với học sinh bán trú đang học tại các trường tiểu học, trung học cở sở ở xã, thôn đặc biệt khó khăn.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Bước 1: Vào thời điểm học sinh đầu cấp làm thủ tục nhập học, nhà trường tổ chức phổ biến, thông báo rộng rãi, hướng dẫn cho bố, mẹ (hoặc người giám hộ hợp pháp) và học sinh thuộc đối tượng được hưởng chính sách chuẩn bị hô sơ đề nghị hỗ trợ.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Bước 2: Trong thời hạn 10 ngày làm việc, kể từ ngày nhà trường niêm yết thông báo, gia đình hoặc học sinh nộp đầy đủ hồ sơ cho cơ sở giáo dục.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Bước 3: Cơ sở giáo dục tiếp nhận hồ sơ; lập danh sách. Trong thời hạn 5 ngày làm việc, kể từ ngày hết hạn nộp hồ sơ, nhà trường tổ chức xét duyệt và lập hồ sơ theo quy đinh và gửi về phòng GD&amp;ĐT.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Bước 4: Phòng giáo dục và đào tạo tiếp nhận hồ sơ của cơ sở giáo dục. Trong thời hạn 5 ngày làm việc, kể từ khi nhận được hồ sơ đề nghị hỗ trợ của các nhà trường, phòng giáo dục và đào tạo tổng hợp, thẩm định trình Uỷ ban nhân dân cấp huyện phê duyêt.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Bước 5: UBND cấp huyện nhận hồ sơ đề nghị của phòng giáo dục và đào tạo. Trong thời hạn 3 ngày làm việc, kể từ khi nhận hồ sơ trình của phòng giáo dục và đào tạo, UBND cấp huyện xem xét, ban hành Quyết định phê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e) Bước 6: Phòng giáo dục và đào tạo gửi các trường kết quả phê duyệt học sinh được hưởng chính sách hỗ trợ để nhà trường thông báo công khai và tổ chức triển khai thực hiện.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33.2. Cách thức thực hiện: </w:t>
      </w:r>
      <w:r w:rsidRPr="00CD08B0">
        <w:rPr>
          <w:color w:val="000000" w:themeColor="text1"/>
          <w:sz w:val="28"/>
          <w:szCs w:val="28"/>
        </w:rPr>
        <w:t>Gửi trực tiếp hoặc qua đường bưu điện đến Trung tâm Hành chính công cấp huyện</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33.3. 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đề nghị hỗ trợ (đối với học sinh tiểu học theo Mẫu số 01, học sinh trung học cơ sở theo Mẫu số 02 tại Phụ lục kèm theo Nghị định số 116/2016/NĐ- CP).</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Sổ hộ khẩu (bản sao có mang bản chính để đối chiếu hoặc bản sao có chứng thực từ bản chính; trường hợp sổ hộ khẩu bị thất lạc phải có giấy xác nhận của Trưởng công an xã).</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 xml:space="preserve">33.4. Thời hạn giải quyết: </w:t>
      </w:r>
      <w:r w:rsidRPr="00CD08B0">
        <w:rPr>
          <w:color w:val="000000" w:themeColor="text1"/>
          <w:sz w:val="28"/>
          <w:szCs w:val="28"/>
        </w:rPr>
        <w:t>25 ngày làm việc, kể từ ngày nhận hồ sơ hợp lệ</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Kinh phí hỗ trợ tiền ăn và tiền nhà ở cho học sinh được chi trả, cấp phát hằng tháng.</w:t>
      </w:r>
    </w:p>
    <w:p w:rsidR="00F951C9" w:rsidRPr="00CD08B0" w:rsidRDefault="00F951C9" w:rsidP="0078240B">
      <w:pPr>
        <w:widowControl w:val="0"/>
        <w:ind w:firstLine="720"/>
        <w:rPr>
          <w:color w:val="000000" w:themeColor="text1"/>
          <w:sz w:val="28"/>
          <w:szCs w:val="28"/>
        </w:rPr>
      </w:pPr>
      <w:r w:rsidRPr="00CD08B0">
        <w:rPr>
          <w:color w:val="000000" w:themeColor="text1"/>
          <w:sz w:val="28"/>
          <w:szCs w:val="28"/>
        </w:rPr>
        <w:t>- Gạo được cấp cho học sinh theo định kỳ nhưng không quá 2 lần/học kỳ.</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33.5. Đối tượng thực hiện:</w:t>
      </w:r>
      <w:r w:rsidRPr="00CD08B0">
        <w:rPr>
          <w:color w:val="000000" w:themeColor="text1"/>
          <w:sz w:val="28"/>
          <w:szCs w:val="28"/>
        </w:rPr>
        <w:t xml:space="preserve"> Học sinh hoặc cha, mẹ hoặc người giám hộ của học sinh.</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33.6. Cơ quan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rPr>
          <w:color w:val="000000" w:themeColor="text1"/>
          <w:sz w:val="28"/>
          <w:szCs w:val="28"/>
        </w:rPr>
      </w:pPr>
      <w:r w:rsidRPr="00CD08B0">
        <w:rPr>
          <w:color w:val="000000" w:themeColor="text1"/>
          <w:sz w:val="28"/>
          <w:szCs w:val="28"/>
        </w:rPr>
        <w:t>b) Cơ quan trực tiếp  thực hiện: Phòng giáo dục và đào tạo; Cơ sở giáo dục.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33.7. Kết quả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Quyết định được hưởng chính sách hỗ trợ đối với học sinh bán trú đang </w:t>
      </w:r>
      <w:r w:rsidRPr="00CD08B0">
        <w:rPr>
          <w:color w:val="000000" w:themeColor="text1"/>
          <w:sz w:val="28"/>
          <w:szCs w:val="28"/>
        </w:rPr>
        <w:lastRenderedPageBreak/>
        <w:t>học tại các trường tiểu học, trung học cở sở ở xã, thôn đặc biệt khó khăn.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Mỗi tháng học sinh được hỗ trợ 15kg gạo và hỗ trợ tiền ăn bằng 40% mức lương tối thiểu chung và được hưởng không quá 9 tháng/năm học/học sinh.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học sinh phải tự lo chỗ ở, mỗi tháng được hỗ trợ tiền nhà bằng 10% mức lương tối thiểu chung và được hưởng không quá 9 tháng/năm học/học sinh.</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33.8. Phí, lệ phí: </w:t>
      </w:r>
      <w:r w:rsidRPr="00CD08B0">
        <w:rPr>
          <w:color w:val="000000" w:themeColor="text1"/>
          <w:sz w:val="28"/>
          <w:szCs w:val="28"/>
        </w:rPr>
        <w:t>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33.9. Mẫu đơn, tờ khai: </w:t>
      </w:r>
      <w:r w:rsidRPr="00CD08B0">
        <w:rPr>
          <w:color w:val="000000" w:themeColor="text1"/>
          <w:sz w:val="28"/>
          <w:szCs w:val="28"/>
        </w:rPr>
        <w:t>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Đơn đề nghị hỗ trợ (đối với học sinh tiểu học theo Mẫu số 01, học sinh trung học cơ sở theo Mẫu số 02 tại Phụ lục kèm theo Nghị định số 116/2016/NĐ-CP).</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Đối với học sinh tiểu học và trung học cơ sở phải đảm bảo một trong các điều kiện sau: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Là học sinh bán trú đang học tại các trường phổ thông dân tộc bán trú;</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Là học sinh mà bản thân và bố, mẹ hoặc người giám hộ có hộ khẩu thường trú tại xã, thôn đặc biệt khó khăn đang học tại các trường tiểu học, trung học cơ sở thuộc xã khu vưc III, thôn đặc biệt khó khăn vùng dân tộc và miền núi; các xã đặc biệt khó khăn vùng bãi ngang ven biển và hải đảo.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Là học sinh mà bản thân và bố, mẹ hoặc người giám hộ có hộ khẩu thường trú tại xã khu vực III, thôn đặc biệt khó khăn vùng dân tộc miền núi đang học tại các trường tiểu học, trung học cơ sở thuôc xã khu vực II vùng dân tộc và miền núi. Nhà ở xa trường khoảng cách tư 4 km trở lên đối với học sinh tiểu học và từ 7 km trở lên đối với học sinh trung học cơ sở hoă c địa hình cách trở, giao thông đi lại khó khăn: phải qua sông, suối không có cầu; qua đèo, núi cao; qua vùng sạt lở đất, đá.</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33.11.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Nghị định số 116/2016/NĐ-CP ngày 18 tháng 7 năm 2016 của Chính phủ Quy đinh chính sách hỗ trợ học sinh bán trú, trường phổ thông dân tộc bán trú và học sinh trung học phổ thông ở xã, thôn đặc biệt khó khăn.</w:t>
      </w:r>
    </w:p>
    <w:p w:rsidR="00F951C9" w:rsidRPr="00CD08B0" w:rsidRDefault="00F951C9" w:rsidP="0078240B">
      <w:pPr>
        <w:widowControl w:val="0"/>
        <w:jc w:val="both"/>
        <w:rPr>
          <w:color w:val="000000" w:themeColor="text1"/>
          <w:sz w:val="28"/>
          <w:szCs w:val="28"/>
        </w:rPr>
        <w:sectPr w:rsidR="00F951C9" w:rsidRPr="00CD08B0" w:rsidSect="00AA16FA">
          <w:type w:val="nextColumn"/>
          <w:pgSz w:w="11909" w:h="16834" w:code="9"/>
          <w:pgMar w:top="1134" w:right="1134" w:bottom="1134" w:left="1701" w:header="0" w:footer="610" w:gutter="0"/>
          <w:cols w:space="720"/>
        </w:sectPr>
      </w:pPr>
    </w:p>
    <w:p w:rsidR="00F951C9" w:rsidRPr="00CD08B0" w:rsidRDefault="00F951C9" w:rsidP="0078240B">
      <w:pPr>
        <w:widowControl w:val="0"/>
        <w:ind w:left="-1276"/>
        <w:jc w:val="right"/>
        <w:rPr>
          <w:i/>
          <w:color w:val="000000" w:themeColor="text1"/>
          <w:sz w:val="26"/>
          <w:szCs w:val="28"/>
        </w:rPr>
      </w:pPr>
      <w:r w:rsidRPr="00CD08B0">
        <w:rPr>
          <w:i/>
          <w:color w:val="000000" w:themeColor="text1"/>
          <w:sz w:val="26"/>
          <w:szCs w:val="28"/>
        </w:rPr>
        <w:lastRenderedPageBreak/>
        <w:t xml:space="preserve">Phụ lục kèm theo thủ tục số 34 lĩnh vực giáo dục và đào tạo </w:t>
      </w:r>
    </w:p>
    <w:p w:rsidR="00F951C9" w:rsidRPr="00CD08B0" w:rsidRDefault="00F951C9" w:rsidP="0078240B">
      <w:pPr>
        <w:widowControl w:val="0"/>
        <w:jc w:val="center"/>
        <w:rPr>
          <w:color w:val="000000" w:themeColor="text1"/>
          <w:sz w:val="26"/>
          <w:szCs w:val="28"/>
        </w:rPr>
      </w:pP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 xml:space="preserve">CỘNG HÒA XÃ HỘI CHỦ NGHĨA VIỆT NAM </w:t>
      </w:r>
    </w:p>
    <w:p w:rsidR="00F951C9" w:rsidRPr="00CD08B0" w:rsidRDefault="00F951C9" w:rsidP="0078240B">
      <w:pPr>
        <w:widowControl w:val="0"/>
        <w:jc w:val="center"/>
        <w:rPr>
          <w:color w:val="000000" w:themeColor="text1"/>
          <w:sz w:val="26"/>
          <w:szCs w:val="28"/>
        </w:rPr>
      </w:pPr>
      <w:r w:rsidRPr="00CD08B0">
        <w:rPr>
          <w:noProof/>
          <w:color w:val="000000" w:themeColor="text1"/>
          <w:sz w:val="26"/>
          <w:szCs w:val="28"/>
        </w:rPr>
        <w:pict>
          <v:shapetype id="_x0000_t32" coordsize="21600,21600" o:spt="32" o:oned="t" path="m,l21600,21600e" filled="f">
            <v:path arrowok="t" fillok="f" o:connecttype="none"/>
            <o:lock v:ext="edit" shapetype="t"/>
          </v:shapetype>
          <v:shape id="_x0000_s1028" type="#_x0000_t32" style="position:absolute;left:0;text-align:left;margin-left:157.9pt;margin-top:15.4pt;width:130.85pt;height:1.25pt;z-index:251661312" o:connectortype="straight"/>
        </w:pict>
      </w:r>
      <w:r w:rsidRPr="00CD08B0">
        <w:rPr>
          <w:color w:val="000000" w:themeColor="text1"/>
          <w:sz w:val="26"/>
          <w:szCs w:val="28"/>
        </w:rPr>
        <w:t>Độc lập - Tự do - Hạnh phúc</w:t>
      </w:r>
    </w:p>
    <w:p w:rsidR="00F951C9" w:rsidRPr="00CD08B0" w:rsidRDefault="00F951C9" w:rsidP="0078240B">
      <w:pPr>
        <w:widowControl w:val="0"/>
        <w:ind w:left="-1276"/>
        <w:jc w:val="center"/>
        <w:rPr>
          <w:color w:val="000000" w:themeColor="text1"/>
          <w:sz w:val="26"/>
          <w:szCs w:val="28"/>
        </w:rPr>
      </w:pPr>
    </w:p>
    <w:p w:rsidR="00F951C9" w:rsidRPr="00CD08B0" w:rsidRDefault="00F951C9" w:rsidP="0078240B">
      <w:pPr>
        <w:widowControl w:val="0"/>
        <w:ind w:left="-1276"/>
        <w:jc w:val="center"/>
        <w:rPr>
          <w:b/>
          <w:color w:val="000000" w:themeColor="text1"/>
          <w:sz w:val="26"/>
          <w:szCs w:val="28"/>
        </w:rPr>
      </w:pPr>
      <w:r w:rsidRPr="00CD08B0">
        <w:rPr>
          <w:b/>
          <w:color w:val="000000" w:themeColor="text1"/>
          <w:sz w:val="26"/>
          <w:szCs w:val="28"/>
        </w:rPr>
        <w:t xml:space="preserve">            Mẫu số 01</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ĐƠN ĐỀ NGHỊ HỖ TRỢ</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(Dùng cho cha, mẹ học sinh tiểu học học bán trú tại trường phổ thông ở xã, thôn đặc biệt khó khăn)</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xml:space="preserve">Kính gửi Trường:…………………………………………………………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Họ và tên:................................................ Là cha/mẹ (hoặc người giám hộ) của học sinh:.............................. Sinh ngày…tháng……năm..... Dân  tộc: ............... thuộc hộ  nghèo □ (đánh  dấu X vào ô  vuông nếu thuộc hộ nghèo).</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Thường trú tại thôn/bản…………xã ...................thuộc vùng:............................ Huyện……………………Tỉnh............................. Năm học……………… Là học sinh lớp:….... Trường ............................... Vì lý do (chọn 1 trong 2 lý do sau):</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Nhà ở xa trường (ghi rõ cách nơi học tập bao nhiêu km):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Địa hình giao thông khó khăn: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xml:space="preserve">Nên học sinh không thể đi đến trường và trở về nhà trong ngày.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Vì vậy, tôi làm đơn này đề nghị các cấp quản lý xem xét, để học sinh……………………………. được hưởng chính sách hỗ trợ tiền và gạo theo quy định tại Nghị định số ………/2016/NĐ-CP ngày…… tháng…… năm 2016 của Chính phủ, gồm:</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1. Tiền ăn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2. Tiền nhà ở (đối với trường hợp học sinh phải tự lo chỗ ở)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3. Gạo: □</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 ngày…… tháng…… năm 20....</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Người làm đơn</w:t>
      </w:r>
    </w:p>
    <w:p w:rsidR="00F951C9" w:rsidRPr="00CD08B0" w:rsidRDefault="00F951C9" w:rsidP="0078240B">
      <w:pPr>
        <w:widowControl w:val="0"/>
        <w:jc w:val="right"/>
        <w:rPr>
          <w:color w:val="000000" w:themeColor="text1"/>
          <w:sz w:val="26"/>
          <w:szCs w:val="28"/>
        </w:rPr>
        <w:sectPr w:rsidR="00F951C9" w:rsidRPr="00CD08B0" w:rsidSect="00AA16FA">
          <w:type w:val="nextColumn"/>
          <w:pgSz w:w="11909" w:h="16834" w:code="9"/>
          <w:pgMar w:top="1134" w:right="1134" w:bottom="1134" w:left="1701" w:header="720" w:footer="720" w:gutter="0"/>
          <w:cols w:space="720"/>
        </w:sectPr>
      </w:pPr>
      <w:r w:rsidRPr="00CD08B0">
        <w:rPr>
          <w:color w:val="000000" w:themeColor="text1"/>
          <w:sz w:val="26"/>
          <w:szCs w:val="28"/>
        </w:rPr>
        <w:t>(Ký, ghi rõ họ, tên hoặc Điểm chỉ)</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lastRenderedPageBreak/>
        <w:t>CỘNG HÒA XÃ HỘI CHỦ NGHĨA VIỆT NAM</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Độc lập - Tự do - Hạnh phúc</w:t>
      </w:r>
    </w:p>
    <w:p w:rsidR="00F951C9" w:rsidRPr="00CD08B0" w:rsidRDefault="00F951C9" w:rsidP="0078240B">
      <w:pPr>
        <w:widowControl w:val="0"/>
        <w:jc w:val="center"/>
        <w:rPr>
          <w:color w:val="000000" w:themeColor="text1"/>
          <w:sz w:val="26"/>
          <w:szCs w:val="28"/>
        </w:rPr>
      </w:pPr>
      <w:r w:rsidRPr="00CD08B0">
        <w:rPr>
          <w:noProof/>
          <w:color w:val="000000" w:themeColor="text1"/>
          <w:sz w:val="26"/>
          <w:szCs w:val="28"/>
        </w:rPr>
        <w:pict>
          <v:shape id="_x0000_s1029" type="#_x0000_t32" style="position:absolute;left:0;text-align:left;margin-left:186.1pt;margin-top:10.6pt;width:89.5pt;height:.6pt;z-index:251662336" o:connectortype="straight"/>
        </w:pic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Mẫu số 02</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ĐƠN ĐỀ NGHỊ HỖ TRỢ</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(Dùng cho học sinh THCS, học sinh THPT học bán trú tại trường phổ thông ở xã, thôn đặc biệt khó khăn)</w:t>
      </w:r>
    </w:p>
    <w:p w:rsidR="00F951C9" w:rsidRPr="00CD08B0" w:rsidRDefault="00F951C9" w:rsidP="0078240B">
      <w:pPr>
        <w:widowControl w:val="0"/>
        <w:jc w:val="center"/>
        <w:rPr>
          <w:color w:val="000000" w:themeColor="text1"/>
          <w:sz w:val="26"/>
          <w:szCs w:val="28"/>
        </w:rPr>
      </w:pP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Kính gửi Trường: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xml:space="preserve">Họ và tên học sinh: ........................................Sinh ngày…… tháng……năm........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xml:space="preserve">Dân tộc: ........ Thường trú tại thôn/bản……… xã................thuộc vùng: .................. Huyện .................Tỉnh…………………Năm học ……………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Là học sinh lớp:…… Trường.................................</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Vì lý do (chọn 1 trong 2 lý do sau):</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Nhà ở xa trường (ghi rõ cách nơi học tập bao nhiêu km):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 Địa hình giao thông khó khăn: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Nên em không thể đi đến trường và trở về nhà trong ngày.</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1. Tiền ăn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2. Tiền nhà ở (đối với trường hợp học sinh phải tự lo chỗ ở) □</w:t>
      </w:r>
    </w:p>
    <w:p w:rsidR="00F951C9" w:rsidRPr="00CD08B0" w:rsidRDefault="00F951C9" w:rsidP="0078240B">
      <w:pPr>
        <w:widowControl w:val="0"/>
        <w:ind w:firstLine="720"/>
        <w:jc w:val="both"/>
        <w:rPr>
          <w:color w:val="000000" w:themeColor="text1"/>
          <w:sz w:val="26"/>
          <w:szCs w:val="28"/>
        </w:rPr>
      </w:pPr>
      <w:r w:rsidRPr="00CD08B0">
        <w:rPr>
          <w:color w:val="000000" w:themeColor="text1"/>
          <w:sz w:val="26"/>
          <w:szCs w:val="28"/>
        </w:rPr>
        <w:t>3. Gạo: □</w:t>
      </w:r>
    </w:p>
    <w:p w:rsidR="00F951C9" w:rsidRPr="00CD08B0" w:rsidRDefault="00F951C9" w:rsidP="0078240B">
      <w:pPr>
        <w:widowControl w:val="0"/>
        <w:jc w:val="right"/>
        <w:rPr>
          <w:color w:val="000000" w:themeColor="text1"/>
          <w:sz w:val="26"/>
          <w:szCs w:val="28"/>
        </w:rPr>
      </w:pPr>
    </w:p>
    <w:p w:rsidR="00F951C9" w:rsidRPr="00CD08B0" w:rsidRDefault="00F951C9" w:rsidP="0078240B">
      <w:pPr>
        <w:widowControl w:val="0"/>
        <w:jc w:val="right"/>
        <w:rPr>
          <w:color w:val="000000" w:themeColor="text1"/>
          <w:sz w:val="26"/>
          <w:szCs w:val="28"/>
        </w:rPr>
      </w:pP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 ngày…… tháng…… năm 20....</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Người làm đơn</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(Ký, ghi rõ họ, tên)</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34. Thủ tục Xét cấp hỗ trợ ăn trưa cho trẻ em mẫu giáo ba và bốn tuổi</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34.1. Trình tự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Tháng 8 hàng năm, cơ sở giáo dục mầm non (công lập và ngoài công lập) tổ chức phổ biến, thông báo rộng rãi và hướng dẫn cho cha mẹ (hoặc người giám hộ, người nhận nuôi) trẻ em mẫu giáo 3 và 4 tuổi thuộc đối tượng được hưởng chính sách trong năm học, viết và gửi đơn đề nghị hỗ trợ tiền ăn trưa.</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Cha mẹ (hoặc người giám hộ, người nhận nuôi) trẻ em mẫu giáo 3 và 4 tuổi khi đến nộp hồ sơ tại cơ sở giáo dục mầm non phải xuất trình bản gốc kèm theo bản sao các loại giấy tờ quy định về hồ sơ xét cấp hỗ trợ ăn trưa cho trẻ em mẫu giáo theo quy định. Người nhận hồ sơ có trách nhiệm đối chiếu bản sao với bản gốc, ký xác nhận đã đối chiếu bản sao với bản gốc và ghi rõ họ tên vào bản sao để đưa vào hồ sơ.</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Trong trường hợp trẻ em trong diện được hưởng chính sách nói trên tiếp tục học tại cùng một cơ sở giáo dục từ năm thứ 2 trở đi thì hồ sơ xét cấp chỉ phải nộp lần đầu tiên.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Trong vòng 45 ngày, kể từ ngày 01 tháng 9 hàng năm, cơ sở giáo dục mầm non lập danh sách trẻ được đề nghị cấp tiền hỗ trợ ăn trưa theo từng đối gửi UBND cấp xã nơi cơ sở giáo dục mầm non đóng, kèm theo hồ sơ xét cấp hỗ trợ ăn trưa.</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Trong vòng 05 ngày làm việc, kể từ ngày nhận đủ hồ sơ, Uỷ ban nhân dân cấp xã có trách nhiệm ký tên đóng dấu xác nhận danh sách trẻ theo từng đối tượng hưởng chính sách theo mẫu và gửi lại cho cơ sở giáo dục mầm non. Trường hợp nếu có trẻ được bổ sung thêm hoặc bị loại khỏi danh sách, phải ghi rõ họ tên và lý do được bổ sung hoặc bị loại khỏi danh sách.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Trong vòng 05 ngày làm việc, kể từ khi nhận được xác nhận của Uỷ ban nhân dân cấp xã, cơ sở giáo dục mầm non làm công văn đề nghị kèm danh sách và hồ sơ xác nhận của Uỷ ban nhân dân cấp xã gửi về phòng giáo dục và đào tạo cấp huyện để tổng hợp, xét duyệt.</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Trong vòng 10 ngày làm việc, kể từ khi nhận được hồ sơ cơ sở giáo dục mầm non gửi, phòng giáo dục và đào tạo tổ chức thẩm định hồ sơ, tổng hợp danh sách theo mẫu gửi cơ quan tài chính cùng cấp trình UBND cấp huyện ra quyết định phê duyệt và thông báo kết quả cho cơ sở giáo dục mầm</w:t>
      </w:r>
    </w:p>
    <w:p w:rsidR="00F951C9" w:rsidRPr="00CD08B0" w:rsidRDefault="00F951C9" w:rsidP="0078240B">
      <w:pPr>
        <w:widowControl w:val="0"/>
        <w:jc w:val="both"/>
        <w:rPr>
          <w:color w:val="000000" w:themeColor="text1"/>
          <w:sz w:val="26"/>
          <w:szCs w:val="26"/>
        </w:rPr>
      </w:pPr>
      <w:r w:rsidRPr="00CD08B0">
        <w:rPr>
          <w:color w:val="000000" w:themeColor="text1"/>
          <w:sz w:val="26"/>
          <w:szCs w:val="26"/>
        </w:rPr>
        <w:t>non.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 Trong vòng 15 ngày làm việc, kể từ khi nhận đủ báo cáo của UBND cấp huyện, sở tài chính chủ trì phối hợp với sở giáo dục và đào tạo tổng hợp toàn tỉnh để lập dự toán ngân sách, đồng thời gửi báo cáo về Bộ Tài chính và Bộ Giáo dục và Đào tạo.</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34.2. Cách thức thực hiện: </w:t>
      </w:r>
      <w:r w:rsidRPr="00CD08B0">
        <w:rPr>
          <w:color w:val="000000" w:themeColor="text1"/>
          <w:sz w:val="26"/>
          <w:szCs w:val="26"/>
        </w:rPr>
        <w:t>Gia đình (người giám hộ) nộp hồ sơ trực tiếp cho cơ sở giáo dục mầm non hoặc cơ sở giáo dục mầm non trực tiếp làm chủ đơn thay thế cho gia đình trong trường hợp vì lý do khách quan gia đình không làm được.</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34.3. Thành phần, số lượng hồ sơ</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Hồ sơ gồm</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Đối với trẻ em mẫu giáo 3 và 4 tuổi đang học tại các cơ sở giáo dục mầm non có cha mẹ thường trú tại các xã biên giới, núi cao, hải đảo và các xã, thôn bản có điều kiện kinh tế - xã hội đặc biệt khó khăn: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Đơn đề nghị hỗ trợ tiền ăn trưa (mẫu đơn theo Phụ lục 1 ban hành kèm theo Thông tư liên tịch số 09) của cha, mẹ hoặc người giám hộ trẻ em mẫu giáo 3 và 4 tuổi hoặc người nhận nuôi trẻ; trường hợp vì lý do khách quan, gia đình hoặc người giám hộ không có đơn (kể cả trường hợp quy định tại các điểm b, c, d Khoản 1 Điều 3) thì cơ sở giáo dục mầm non chịu trách nhiệm làm chủ đơn thay thế gia đình;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lastRenderedPageBreak/>
        <w:t>b) Giấy khai sinh (bản sao);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Sổ đăng ký hộ khẩu thường trú của hộ gia đình (bản sao). Trường hợp vì lý do khách quan không có sổ đăng ký hộ khẩu, được thay thế bằng giấy xác nhận của Uỷ ban nhân dân cấp xã, phường, thị trấn (sau đây gọi chung là UBND cấp xã) về việc gia đình đang thường trú tại vùng quy định của Khoản 3 Điều 1 hoặc có giấy tạm trú dài hạn.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Đối với trẻ em mẫu giáo 3 và 4 tuổi đang học tại các cơ sở giáo dục mầm non không thuộc đối tượng quy định tại Khoản 3 Điều 1 có cha mẹ thuộc diện hộ nghèo theo quy định hiện hành của Nhà nước:</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Đơn đề nghị hỗ trợ tiền ăn trưa (mẫu đơn theo Phụ lục 1 ban hành kèm theo Thông tư liên tịch số 09) của cha, mẹ hoặc người giám hộ trẻ em mẫu giáo 3 và 4 tuổi hoặc người nhận nuôi 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Giấy khai sinh (bản sao);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Giấy chứng nhận hộ nghèo do Uỷ ban nhân dân cấp xã cấp (bản sao).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Đối với trẻ em mẫu giáo 3 và 4 tuổi đang học tại các cơ sở giáo dục mầm non mồ côi cả cha lẫn mẹ, không nơi nương tựa:</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Đơn đề nghị hỗ trợ tiền ăn trưa (mẫu đơn theo Phụ lục 1 ban hành kèm theo Thông tư liên tịch số 09) của người giám hộ trẻ em mẫu giáo 3 và 4 tuổi hoặc người nhận nuôi 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Giấy khai sinh (bản sao);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Bản sao quyết định về việc trợ cấp xã hội của Chủ tịch Uỷ ban nhân dân huyện, quận, thị xã, thành phố trực thuộc tỉnh (sau đây gọi chung là Uỷ ban nhân dân cấp huyện) hoặc bản sao một trong các giấy tờ sau:</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 Quyết định của Uỷ ban nhân dân cấp xã nơi trẻ cư trú về việc cử người giám hộ hoặc đề nghị tổ chức làm người giám hộ cho 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 Biên bản của Hội đồng xét duyệt cấp xã nơi trẻ cư trú;</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e) Biên bản xác nhận của Uỷ ban nhân dân cấp xã về tình trạng trẻ bị bỏ rơi hoặc trẻ mồ côi cả cha lẫn mẹ;</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g) Đơn nhận nuôi trẻ em mồ côi, trẻ em bị bỏ rơi có xác nhận của Uỷ ban nhân dân cấp xã nơi trẻ cư trú hoặc quyết định công nhận nuôi con nuôi của Uỷ ban nhân dân cấp xã.</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Đối với trẻ em mẫu giáo 3 và 4 tuổi bị tàn tật, khuyết tật đang học tại các cơ sở giáo dục mầm non có khó khăn về kinh tế:</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Đơn đề nghị hỗ trợ tiền ăn trưa (mẫu đơn theo Phụ lục 1 ban hành kèm theo Thông tư liên tịch số 09) của cha, mẹ hoặc người giám hộ trẻ em mẫu giáo 3 và 4 tuổi hoặc người nhận nuôi trẻ;</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Giấy khai sinh (bản sao);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Giấy xác nhận của bệnh viện cấp huyện hoặc của Hội đồng xác nhận khuyết tật cấp xã nơi trẻ cư trú (bản sao).</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Số lượng hồ sơ: 01 bộ.</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34.4. Thời hạn giải quyết: </w:t>
      </w:r>
      <w:r w:rsidRPr="00CD08B0">
        <w:rPr>
          <w:color w:val="000000" w:themeColor="text1"/>
          <w:sz w:val="26"/>
          <w:szCs w:val="26"/>
        </w:rPr>
        <w:t>65 ngày làm việc kể từ ngày hết hạn nhận hồ sơ, trong đó:</w:t>
      </w:r>
    </w:p>
    <w:p w:rsidR="00F951C9" w:rsidRPr="00CD08B0" w:rsidRDefault="00F951C9" w:rsidP="0078240B">
      <w:pPr>
        <w:widowControl w:val="0"/>
        <w:ind w:firstLine="720"/>
        <w:rPr>
          <w:color w:val="000000" w:themeColor="text1"/>
          <w:sz w:val="26"/>
          <w:szCs w:val="26"/>
        </w:rPr>
      </w:pPr>
      <w:r w:rsidRPr="00CD08B0">
        <w:rPr>
          <w:color w:val="000000" w:themeColor="text1"/>
          <w:sz w:val="26"/>
          <w:szCs w:val="26"/>
        </w:rPr>
        <w:t>Cấp trường: 45 ngày nhận hồ sơ, lập danh sách gửi UBND cấp xã; Cấp xã: 10 ngày làm việc;</w:t>
      </w:r>
      <w:r w:rsidR="0078240B" w:rsidRPr="00CD08B0">
        <w:rPr>
          <w:color w:val="000000" w:themeColor="text1"/>
          <w:sz w:val="26"/>
          <w:szCs w:val="26"/>
        </w:rPr>
        <w:t xml:space="preserve"> </w:t>
      </w:r>
      <w:r w:rsidRPr="00CD08B0">
        <w:rPr>
          <w:color w:val="000000" w:themeColor="text1"/>
          <w:sz w:val="26"/>
          <w:szCs w:val="26"/>
        </w:rPr>
        <w:t>Cấp huyện: 10 ngày làm việc.</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Việc chi trả kinh phí hỗ trợ ăn trưa được cấp theo số tháng thực học, tối đa 9 tháng/năm học và thực hiện 02 lần trong năm: lần 1 chi trả đủ 4 tháng vào tháng 10 hoặc tháng 11 hàng năm; lần 2 chi trả đủ 5 tháng vào tháng 3 hoặc tháng 4 hàng năm.</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34.5. Đối tượng thực hiện:</w:t>
      </w:r>
      <w:r w:rsidRPr="00CD08B0">
        <w:rPr>
          <w:color w:val="000000" w:themeColor="text1"/>
          <w:sz w:val="26"/>
          <w:szCs w:val="26"/>
        </w:rPr>
        <w:t xml:space="preserve"> Cha hoặc mẹ hoặc người giám hộ trẻ em mẫu giáo 3 và 4 tuổi hoặc người nhận nuôi trẻ</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lastRenderedPageBreak/>
        <w:t>34.6. Cơ quan thực hiện: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Cơ quan trực tiếp thực hiện: Cơ sở giáo dục mầm non, Phòng giáo dục và đào tạo;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Cơ quan phối hợp: UBND cấp xã, Phòng tài chính cấp huyện.</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34.7. Kết quả thực hiện: </w:t>
      </w:r>
      <w:r w:rsidRPr="00CD08B0">
        <w:rPr>
          <w:color w:val="000000" w:themeColor="text1"/>
          <w:sz w:val="26"/>
          <w:szCs w:val="26"/>
        </w:rPr>
        <w:t>Quyết định của UBND cấp huyện phê duyệt kinh phí 120.000 đồng/tháng hưởng theo thời gian học thực tế nhưng không quá 9 tháng/năm học.</w:t>
      </w:r>
    </w:p>
    <w:p w:rsidR="00F951C9" w:rsidRPr="00CD08B0" w:rsidRDefault="00F951C9" w:rsidP="0078240B">
      <w:pPr>
        <w:widowControl w:val="0"/>
        <w:jc w:val="both"/>
        <w:rPr>
          <w:color w:val="000000" w:themeColor="text1"/>
          <w:sz w:val="26"/>
          <w:szCs w:val="26"/>
        </w:rPr>
      </w:pPr>
      <w:r w:rsidRPr="00CD08B0">
        <w:rPr>
          <w:b/>
          <w:color w:val="000000" w:themeColor="text1"/>
          <w:sz w:val="26"/>
          <w:szCs w:val="26"/>
        </w:rPr>
        <w:t xml:space="preserve">34.8. Lệ phí: </w:t>
      </w:r>
      <w:r w:rsidRPr="00CD08B0">
        <w:rPr>
          <w:color w:val="000000" w:themeColor="text1"/>
          <w:sz w:val="26"/>
          <w:szCs w:val="26"/>
        </w:rPr>
        <w:t>Không</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 xml:space="preserve">34.9. Tên mẫu đơn, mẫu tờ khai: </w:t>
      </w:r>
      <w:r w:rsidRPr="00CD08B0">
        <w:rPr>
          <w:color w:val="000000" w:themeColor="text1"/>
          <w:sz w:val="26"/>
          <w:szCs w:val="26"/>
        </w:rPr>
        <w:t>Có</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Đơn đề nghị hồ trợ tiền ăn trưa (theo Phụ lục 1 ban hành kèm theo Thông tư liên tịch số 09)</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34.10. Yêu cầu, điều kiện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Đối tượng được hưởng chính sách hỗ trợ theo quy định tại Điều 1 Thông tư liên tịch số 09/2013/TTLT-BGDĐT-BTC-BNV của liên bộ Giáo dục và Đào tạo, Bộ Tài chính và Bộ Nội vụ hướng dẫn thực hiện chi hỗ trợ ăn trưa cho trẻ em mẫu giáo và chính sách đối với giáo viên mầm non theo quy định tại Quyết định số 60/2011/QĐ -TTg ngày 26 tháng 10 năm 2011 của Thủ tướng Chính phủ quy định một số chính sách phát triển giáo dục mầm non giai đoạn 2011- 2015, cụ thể:</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a) Trẻ em mẫu giáo 5 tuổi đang học tại các cơ sở giáo dục mầm non theo quy định tại Quyết định số 239/QĐ-TTg ngày 09 tháng 02 năm 2010 của Thủ tướng Chính phủ phê duyệt đề án phổ cập giáo dục mầm non cho trẻ em năm tuổi giai đoạn 2010-2015.</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b) Trẻ em mẫu giáo 3 đến 5 tuổi dân tộc rất ít người đang học tại các cơ sở giáo dục mầm non theo quy định tại Quyết định số 2123/QĐ-TTg ngày 22 tháng 11 năm 2010 của Thủ tướng Chính phủ phê duyệt đề án phát triển giáo dục đối với các dân tộc rất ít người giai đoạn 2010-2015.</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c) Trẻ em mẫu giáo 3 và 4 tuổi đang học tại các cơ sở giáo dục mầm non có cha mẹ thường trú tại các xã biên giới, núi cao, hải đảo, các xã và thôn bản có điều kiện kinh tế - xã hội đặc biệt khó khăn theo quy định hiện hành. Cụ thể:</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Xã biên giới được quy định tại Quyết định số 1232/QĐ-TTg ngày 24 tháng 12 năm 1999 của Thủ tướng Chính phủ phê duyệt danh sách các xã đặc biệt khó khăn và các xã biên giới thuộc Chương trình phát triển kinh tế xã hội các xã đặc biệt khó khăn miền núi, vùng sâu, vùng xa.</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Xã núi cao được quy định tại các quyết định sau 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21/UB-QĐ ngày 26 tháng 01 năm 1993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33/UB-QĐ ngày 04 tháng 6 năm 1993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08/UB-QĐ ngày 04 tháng 3 năm 1994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64/UB-QĐ ngày 26 tháng 8 năm 1995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ml:space="preserve">+ Quyết định số 68/UB-QĐ ngày 09 tháng 3 năm 1997 của Bộ trưởng, Chủ </w:t>
      </w:r>
      <w:r w:rsidRPr="00CD08B0">
        <w:rPr>
          <w:color w:val="000000" w:themeColor="text1"/>
          <w:sz w:val="26"/>
          <w:szCs w:val="26"/>
        </w:rPr>
        <w:lastRenderedPageBreak/>
        <w:t>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42/UB-QĐ ngày 23 tháng 5 năm 1997 của Bộ trưởng, Chủ nhiệm Ủy ban Dân tộc và Miền núi (nay là Bộ trưởng, Chủ nhiệm Uỷ ban Dân tộc) về việc công nhận 3 khu vực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26/1998/QĐ-UB ngày 18 tháng 3 năm 1998 của Bộ trưởng, Chủ nhiệm Ủy ban Dân tộc và Miền núi (nay là Bộ trưởng, Chủ nhiệm Uỷ ban Dân tộc) về việc công nhận 3 khu vực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363/2005/QĐ-UBDT ngày 15 tháng 8 năm 2005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172/2006/QĐ-UBDT ngày 07 tháng 7 năm 2006 của Bộ trưởng, Chủ nhiệm Ủy ban Dân tộc và Miền núi (nay là Bộ trưởng, Chủ nhiệm Uỷ ban Dân tộc) về việc công nhận các xã, huyện, tỉnh là miền núi, vùng cao;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01/2007/QĐ-UBDT ngày 31 tháng 5 năm 2007 của Bộ trưởng, Chủ nhiệm Ủy ban Dân tộc về việc công nhận các xã, huyện là miền núi, vùng cao do điều chỉnh địa giới hành chính;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61/QĐ-UBDT ngày 12 tháng 3 năm 2009 của của Bộ trưởng, Chủ nhiệm Ủy ban Dân tộc về việc công nhận các xã, huyện là miền núi, vùng cao do điều chỉnh địa giới hành chính.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Các xã hải đảo, xã và thôn bản có điều kiện kinh tế - xã hội đặc biệt khó khăn: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Trong thời gian Thủ tướng Chính phủ chưa ban hành Quyết định mới thay thế các Quyết định phê duyệt danh mục các xã đặc biệt khó khăn vùng đồng bào dân tộc và miền núi, các xã đặc biệt khó khăn vùng bãi ngang ven biển và hải đảo thuộc phạm vi áp dụng chính sách cho trẻ em quy định tại Thông tư liên tịch này được tiếp tục thực hiện theo các văn bản sau 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106/2004/QĐ-TTg ngày 11 tháng 6 năm 2004 của Thủ tướng Chính phủ phê duyệt danh sách các xã đặc biệt khó khăn vùng bãi ngang ven biển và hải đảo;</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164/2006/QĐ-TTg ngày 11 tháng 7 năm 2006 của Thủ tướng Chính phủ phê duyệt danh sách xã đặc biệt khó khăn, xã biên giới, xã an toàn khu vào diện đầu tư Chương trình phát triển kinh tế - xã hội các xã đặc biệt khó khăn vùng đồng bào dân tộc và miền núi giai đoạn 2006-2010 (Chương trình 135 giai đoạn II);</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113/2007/QĐ-TTg ngày 20 tháng 7 năm 2007 của Thủ tướng Chính phủ phê duyệt danh sách xã hoàn thành mục tiêu Chương trình phát triển kinh tế - xã hội, các xã vùng đồng bào dân tộc, miền núi, biên giới và vùng sâu, vùng xa giai đoạn 1999-2005, bổ sung các xã, thôn, bản vào diện đầu tư của Chương trình 135 giai đoạn II và xã vùng bãi ngang ven biển và hải đảo vào diện đầu tư của Chương trình mục tiêu quốc gia giảm nghèo giai đoạn 2006-2010;</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05/2007/QĐ-UBDT ngày 6 tháng 9 năm 2007 của Bộ trưởng, Chủ nhiệm Ủy ban Dân tộc về việc công nhận 3 khu vực vùng dân tộc thiểu số và miền núi theo trình độ phát triển;</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69/2008/QĐ-TTg ngày 28 tháng 5 năm 2008 của Thủ tướng Chính phủ về việc phê duyệt bổ sung danh sách xã đặc biệt khó khăn, xã biên giới, xã an toàn khu vào diện đầu tư Chương trình 135 giai đoạn II và danh sách xã ra khỏi diện đầu tư của Chương trình 135 giai đoạn II;</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xml:space="preserve">- Quyết định số 1105/QĐ-TTg ngày 28 tháng 7 năm 2009 của Thủ tướng Chính phủ về việc phê duyệt bổ sung danh sách các xã đặc biệt khó khăn, xã biên giới, xã an </w:t>
      </w:r>
      <w:r w:rsidRPr="00CD08B0">
        <w:rPr>
          <w:color w:val="000000" w:themeColor="text1"/>
          <w:sz w:val="26"/>
          <w:szCs w:val="26"/>
        </w:rPr>
        <w:lastRenderedPageBreak/>
        <w:t>toàn khu vào diện đầu tư Chương trình 135 giai đoạn II và danh sách xã hoàn thành mục tiêu ra khỏi diện đầu tư của Chương trình 135 giai đoạn II;Các xã không thuộc diện đặc biệt khó khăn thuộc các huyện nghèo theo Nghị quyết số 30ª/2008/NQ-CP ngày 27 tháng 12 năm 2008 của Chính phủ.</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Trong thời gian Bộ trưởng, Chủ nhiệm Ủy ban dân tộc chưa ban hành các Quyết định mới thay thế các Quyết định phê duyệt danh sách thôn đặc biệt khó khăn thuộc xã khu vực II vào diện đầu tư của Chương trình 135 giai đoạn II thì danh sách các thôn đặc biệt khó khăn thuộc phạm vi áp dụng các chính sách cho trẻ em quy định tại Thông tư liên tịch này được tiếp tục thực hiện theo các văn bản sau đây:</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Quyết định số 01/2008/QĐ-UBDT ngày 11 tháng 01 năm 2008 của Bộ trưởng, Chủ nhiệm Ủy ban Dân tộc về việc phê duyệt danh sách thôn đặc biệt khó khăn thuộc xã khu vực II vào diện đầu tư của Chương trình 135 giai đoạn II;</w:t>
      </w:r>
    </w:p>
    <w:p w:rsidR="00F951C9" w:rsidRPr="00CD08B0" w:rsidRDefault="00F951C9" w:rsidP="0078240B">
      <w:pPr>
        <w:widowControl w:val="0"/>
        <w:jc w:val="both"/>
        <w:rPr>
          <w:color w:val="000000" w:themeColor="text1"/>
          <w:sz w:val="26"/>
          <w:szCs w:val="26"/>
        </w:rPr>
      </w:pPr>
      <w:r w:rsidRPr="00CD08B0">
        <w:rPr>
          <w:color w:val="000000" w:themeColor="text1"/>
          <w:sz w:val="26"/>
          <w:szCs w:val="26"/>
        </w:rPr>
        <w:t>Quyết định số 325/QĐ-UBDT ngày 19 tháng 10 năm 2009 của Bộ trưởng, Chủ nhiệm Uỷ ban Dân tộc về việc phê duyệt bổ sung thôn đặc biệt khó khăn xã khu vực II vào diện đầu tư của Chương trình 135 giai đoạn II;</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 Các quyết định khác của Bộ trưởng, Chủ nhiệm Ủy ban dân tộc về việc sửa đổi, bổ sung danh sách các thôn xã đặc biệt khó khăn (nếu có).</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Khi cấp có thẩm quyền ban hành quyết định phê duyệt danh sách các xã, thôn bản hoàn thành mục tiêu chương trình thì đối tượng thuộc phạm vi các xã, thôn bản đó không được hưởng chế độ kể từ khi quyết định có hiệu lực thi hành.</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d)Trẻ em mẫu giáo 3 và 4 tuổi đang học tại các cơ sở giáo dục mầm non không thuộc đối tượng quy định tại Khoản 3 Điều này có cha mẹ thuộc diện hộ nghèo theo quy định hiện hành của Nhà nước. Chuẩn nghèo được thực hiện theo quy định của Thủ tướng Chính phủ phê duyệt theo từng thời kỳ.</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đ) Trẻ em mẫu giáo 3 và 4 tuổi đang học tại các cơ sở giáo dục mầm non mồ côi cả cha lẫn mẹ không nơi nương tựa hoặc bị tàn tật, khuyết tật có khó khăn về kinh tế.</w:t>
      </w:r>
    </w:p>
    <w:p w:rsidR="00F951C9" w:rsidRPr="00CD08B0" w:rsidRDefault="00F951C9" w:rsidP="0078240B">
      <w:pPr>
        <w:widowControl w:val="0"/>
        <w:jc w:val="both"/>
        <w:rPr>
          <w:b/>
          <w:color w:val="000000" w:themeColor="text1"/>
          <w:sz w:val="26"/>
          <w:szCs w:val="26"/>
        </w:rPr>
      </w:pPr>
      <w:r w:rsidRPr="00CD08B0">
        <w:rPr>
          <w:b/>
          <w:color w:val="000000" w:themeColor="text1"/>
          <w:sz w:val="26"/>
          <w:szCs w:val="26"/>
        </w:rPr>
        <w:t>34.11. Căn cứ pháp lý</w:t>
      </w:r>
    </w:p>
    <w:p w:rsidR="00F951C9" w:rsidRPr="00CD08B0" w:rsidRDefault="00F951C9" w:rsidP="0078240B">
      <w:pPr>
        <w:widowControl w:val="0"/>
        <w:ind w:firstLine="720"/>
        <w:jc w:val="both"/>
        <w:rPr>
          <w:color w:val="000000" w:themeColor="text1"/>
          <w:sz w:val="26"/>
          <w:szCs w:val="26"/>
        </w:rPr>
      </w:pPr>
      <w:r w:rsidRPr="00CD08B0">
        <w:rPr>
          <w:color w:val="000000" w:themeColor="text1"/>
          <w:sz w:val="26"/>
          <w:szCs w:val="26"/>
        </w:rPr>
        <w:t>Thông tư liên tịch số 09/2013/TTLT-BGDĐT-BTC-BNV ngày 11 tháng 3 năm 2013 của Liên Bộ Giáo dục và Đào tạo, Bộ Tài chính và Bộ Nội vụ hướng dẫn thực hiện chi hỗ trợ ăn trưa cho trẻ em mẫu giáo và chính sách đối với giáo viên mầm non theo quy định tại Quyết định số 60/2011/QĐ-TTg ngày 26 tháng 10 năm 2011 của Thủ tướng Chính phủ quy định một số chính sách phát triển giáo dục mầm non giai đoạn 2011-2015.</w:t>
      </w:r>
    </w:p>
    <w:p w:rsidR="00F951C9" w:rsidRPr="00CD08B0" w:rsidRDefault="00F951C9" w:rsidP="0078240B">
      <w:pPr>
        <w:widowControl w:val="0"/>
        <w:jc w:val="both"/>
        <w:rPr>
          <w:color w:val="000000" w:themeColor="text1"/>
          <w:sz w:val="26"/>
          <w:szCs w:val="26"/>
        </w:rPr>
        <w:sectPr w:rsidR="00F951C9" w:rsidRPr="00CD08B0" w:rsidSect="00AA16FA">
          <w:type w:val="nextColumn"/>
          <w:pgSz w:w="11909" w:h="16834" w:code="9"/>
          <w:pgMar w:top="1134" w:right="1134" w:bottom="1134" w:left="1701" w:header="0" w:footer="610" w:gutter="0"/>
          <w:cols w:space="720"/>
        </w:sectPr>
      </w:pPr>
    </w:p>
    <w:p w:rsidR="00F951C9" w:rsidRPr="00CD08B0" w:rsidRDefault="00F951C9" w:rsidP="0078240B">
      <w:pPr>
        <w:widowControl w:val="0"/>
        <w:jc w:val="right"/>
        <w:rPr>
          <w:i/>
          <w:color w:val="000000" w:themeColor="text1"/>
          <w:sz w:val="26"/>
          <w:szCs w:val="28"/>
        </w:rPr>
      </w:pPr>
      <w:r w:rsidRPr="00CD08B0">
        <w:rPr>
          <w:i/>
          <w:color w:val="000000" w:themeColor="text1"/>
          <w:sz w:val="26"/>
          <w:szCs w:val="28"/>
        </w:rPr>
        <w:lastRenderedPageBreak/>
        <w:t>Phụ lục kèm theo thủ tục số 35 lĩnh vực giáo dục và đào tạo</w:t>
      </w:r>
    </w:p>
    <w:p w:rsidR="00F951C9" w:rsidRPr="00CD08B0" w:rsidRDefault="00F951C9" w:rsidP="0078240B">
      <w:pPr>
        <w:widowControl w:val="0"/>
        <w:jc w:val="center"/>
        <w:rPr>
          <w:color w:val="000000" w:themeColor="text1"/>
          <w:szCs w:val="28"/>
        </w:rPr>
      </w:pPr>
      <w:r w:rsidRPr="00CD08B0">
        <w:rPr>
          <w:color w:val="000000" w:themeColor="text1"/>
          <w:szCs w:val="28"/>
        </w:rPr>
        <w:t>Phụ lục 1</w:t>
      </w:r>
    </w:p>
    <w:p w:rsidR="00F951C9" w:rsidRPr="00CD08B0" w:rsidRDefault="00F951C9" w:rsidP="0078240B">
      <w:pPr>
        <w:widowControl w:val="0"/>
        <w:jc w:val="center"/>
        <w:rPr>
          <w:color w:val="000000" w:themeColor="text1"/>
          <w:szCs w:val="28"/>
        </w:rPr>
      </w:pPr>
      <w:r w:rsidRPr="00CD08B0">
        <w:rPr>
          <w:color w:val="000000" w:themeColor="text1"/>
          <w:szCs w:val="28"/>
        </w:rPr>
        <w:t>(Kèm theo Thông tư liên tịch số: 09 /2013/TTLT-BGDĐT-BTC-BNV ngày 11 tháng 3 năm 2013 của Liên Bộ Giáo dục và Đào tạo, Bộ Tài chính và Bộ Nội vụ)</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CỘNG HÒA XÃ HỘI CHỦ NGHĨA VIỆT NAM</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Độc lập - Tự do - Hạnh phúc</w:t>
      </w:r>
    </w:p>
    <w:p w:rsidR="00F951C9" w:rsidRPr="00CD08B0" w:rsidRDefault="00F951C9" w:rsidP="0078240B">
      <w:pPr>
        <w:widowControl w:val="0"/>
        <w:jc w:val="center"/>
        <w:rPr>
          <w:color w:val="000000" w:themeColor="text1"/>
          <w:sz w:val="26"/>
          <w:szCs w:val="28"/>
        </w:rPr>
      </w:pPr>
      <w:r w:rsidRPr="00CD08B0">
        <w:rPr>
          <w:noProof/>
          <w:color w:val="000000" w:themeColor="text1"/>
          <w:sz w:val="26"/>
          <w:szCs w:val="28"/>
        </w:rPr>
        <w:pict>
          <v:shape id="_x0000_s1030" type="#_x0000_t32" style="position:absolute;left:0;text-align:left;margin-left:159.6pt;margin-top:3.6pt;width:149.2pt;height:.6pt;z-index:251663360" o:connectortype="straight"/>
        </w:pic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ĐƠN ĐỀ NGHỊ HỖ TRỢ TIỀN ĂN TRƯA NĂM HỌC…</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(Dùng cho cha mẹ hoặc người giám hộ trẻ em học tại các cơ sở GD mầm non)</w:t>
      </w:r>
    </w:p>
    <w:p w:rsidR="00F951C9" w:rsidRPr="00CD08B0" w:rsidRDefault="00F951C9" w:rsidP="0078240B">
      <w:pPr>
        <w:widowControl w:val="0"/>
        <w:jc w:val="center"/>
        <w:rPr>
          <w:color w:val="000000" w:themeColor="text1"/>
          <w:sz w:val="26"/>
          <w:szCs w:val="28"/>
        </w:rPr>
      </w:pP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Kính gửi: (Tên cơ sở giáo dục mầm non)</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Họ và tên (1):</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Là cha/mẹ (hoặc người giám hộ, người đang nhận nuôi) của em (2): Hiện đang học tại lớp:</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Trường:</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Thuộc đối tượng (3):</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biên giới</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núi cao</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hải đảo</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có điều kiện kinh tế - xã hội đặc biệt khó</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Mồ côi cả cha lẫn mẹ không nơi nương tựa</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Bị tàn tật, khuyết tật có khó khăn về kinh tế</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Cha mẹ thuộc diện hộ nghèo</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 xml:space="preserve">khănCăn cứ vào Quyết định số 60/2011/QĐ-TTg ngày 26 tháng 10 năm 2011 của </w:t>
      </w:r>
      <w:r w:rsidRPr="00CD08B0">
        <w:rPr>
          <w:color w:val="000000" w:themeColor="text1"/>
          <w:sz w:val="26"/>
          <w:szCs w:val="28"/>
        </w:rPr>
        <w:pict>
          <v:group id="_x0000_s1026" style="position:absolute;left:0;text-align:left;margin-left:79.05pt;margin-top:665.1pt;width:462pt;height:0;z-index:-251656192;mso-position-horizontal-relative:page;mso-position-vertical-relative:page" coordorigin="1581,13302" coordsize="9240,0">
            <v:shape id="_x0000_s1027" style="position:absolute;left:1581;top:13302;width:9240;height:0" coordorigin="1581,13302" coordsize="9240,0" path="m1581,13302r9240,e" filled="f">
              <v:path arrowok="t"/>
            </v:shape>
            <w10:wrap anchorx="page" anchory="page"/>
          </v:group>
        </w:pict>
      </w:r>
      <w:r w:rsidRPr="00CD08B0">
        <w:rPr>
          <w:color w:val="000000" w:themeColor="text1"/>
          <w:sz w:val="26"/>
          <w:szCs w:val="28"/>
        </w:rPr>
        <w:t>Thủ tướng Chính phủ, tôi làm đơn này đề nghị được xem xét để được cấp tiền hỗ trợ ăn trưa cho em: ......................................... (2) theo quy định và chế độ hiện hành.</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 ngày .... tháng .... năm ...........</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Người làm đơn</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(Ký tên và ghi rõ họ tên)</w:t>
      </w: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p>
    <w:p w:rsidR="00F951C9" w:rsidRPr="00CD08B0" w:rsidRDefault="00F951C9" w:rsidP="0078240B">
      <w:pPr>
        <w:widowControl w:val="0"/>
        <w:jc w:val="both"/>
        <w:rPr>
          <w:i/>
          <w:color w:val="000000" w:themeColor="text1"/>
          <w:sz w:val="22"/>
          <w:szCs w:val="28"/>
        </w:rPr>
      </w:pPr>
      <w:r w:rsidRPr="00CD08B0">
        <w:rPr>
          <w:i/>
          <w:color w:val="000000" w:themeColor="text1"/>
          <w:sz w:val="22"/>
          <w:szCs w:val="28"/>
        </w:rPr>
        <w:t>(</w:t>
      </w:r>
      <w:r w:rsidRPr="00CD08B0">
        <w:rPr>
          <w:i/>
          <w:color w:val="000000" w:themeColor="text1"/>
          <w:sz w:val="18"/>
          <w:szCs w:val="28"/>
        </w:rPr>
        <w:t>1</w:t>
      </w:r>
      <w:r w:rsidRPr="00CD08B0">
        <w:rPr>
          <w:i/>
          <w:color w:val="000000" w:themeColor="text1"/>
          <w:sz w:val="22"/>
          <w:szCs w:val="28"/>
        </w:rPr>
        <w:t>) Ghi họ, tên cha mẹ (hoặc người giám hộ, người đang nhận nuôi trẻ đối với trẻ em mồ côi hoặc bị bỏ rơi chưa có người giám hộ) của trẻ em học tại cơ sở giáo dục mầm non.</w:t>
      </w:r>
    </w:p>
    <w:p w:rsidR="00F951C9" w:rsidRPr="00CD08B0" w:rsidRDefault="00F951C9" w:rsidP="0078240B">
      <w:pPr>
        <w:widowControl w:val="0"/>
        <w:jc w:val="both"/>
        <w:rPr>
          <w:i/>
          <w:color w:val="000000" w:themeColor="text1"/>
          <w:sz w:val="22"/>
          <w:szCs w:val="28"/>
        </w:rPr>
      </w:pPr>
      <w:r w:rsidRPr="00CD08B0">
        <w:rPr>
          <w:i/>
          <w:color w:val="000000" w:themeColor="text1"/>
          <w:sz w:val="22"/>
          <w:szCs w:val="28"/>
        </w:rPr>
        <w:t>(2) Ghi tên trẻ em năm tuổi đang học mẫu giáo.</w:t>
      </w:r>
    </w:p>
    <w:p w:rsidR="00F951C9" w:rsidRPr="00CD08B0" w:rsidRDefault="00F951C9" w:rsidP="0078240B">
      <w:pPr>
        <w:widowControl w:val="0"/>
        <w:jc w:val="both"/>
        <w:rPr>
          <w:i/>
          <w:color w:val="000000" w:themeColor="text1"/>
          <w:sz w:val="22"/>
          <w:szCs w:val="28"/>
        </w:rPr>
      </w:pPr>
      <w:r w:rsidRPr="00CD08B0">
        <w:rPr>
          <w:i/>
          <w:color w:val="000000" w:themeColor="text1"/>
          <w:sz w:val="22"/>
          <w:szCs w:val="28"/>
        </w:rPr>
        <w:t>(3) Cha mẹ (hoặc người giám hộ) của trẻ em đánh dấu vào ô tương ứng.</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lastRenderedPageBreak/>
        <w:t>35.  Thủ tục Xét cấp hỗ trợ ăn trưa cho trẻ em trong độ tuổi năm tuổi</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35.1. Trình tự thực hiện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Đầu năm học, cơ sở giáo dục mầm non (bao gồm công lập và ngoài công lập) phải tổ chức phổ biến, thông báo rộng rãi và hướng dẫn cho cha mẹ (hoặc người giám hộ, người nhận nuôi) trẻ em năm tuổi thuộc đối tượng được hưởng chính sách viết và gửi đơn đề nghị hỗ trợ tiền ăn trưa.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Cha mẹ (hoặc người giám hộ, người nhận nuôi) trẻ em năm tuổi khi đến nộp đơn tại cơ sở giáo dục mầm non phải xuất trình bản gốc kèm theo bản sao các loại giấy tờ quy định về hồ sơ xét cấp tại Khoản 1 Điều 4 Thông tư liên tịch số 29/2011/TTLT-BGDĐT-BTC ngày 15 tháng 7 năm 2011 của Bộ Giáo dục và Đào tạo, Bộ Tài chính hướng dẫn thực hiện chi hỗ trợ ăn trưa cho trẻ em năm tuổi ở các cơ sở giáo dục mầm non theo quy định tại Quyết định số 239/QĐ-TTg ngày 09 tháng 02 năm 2010 của Thủ tướng Chính phủ phê duyệt Đề án Phổ cập giáo dục mầm non cho trẻ em năm tuổi giai đoạn 2010 - 2015 (Thông tư liên tịch số 29). Người nhận hồ sơ có trách nhiệm đối chiếu bản sao với bản gốc, ký xác nhận đã đối chiếu bản sao với bản gốc và ghi rõ họ tên vào bản sao để đưa vào hồ sơ.</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Trong vòng 45 ngày, kể từ ngày 01 tháng 9 hàng năm, cơ sở giáo dục mầm non lập danh sách trẻ được đề nghị cấp tiền hỗ trợ ăn trưa theo từng đối tượng (biểu mẫu theo Phụ lục 2) gửi Uỷ ban nhân dân cấp xã nơi cơ sở giáo dục mầm non đóng, kèm theo hồ sơ xét cấp hỗ trợ ăn trưa.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Trong vòng 05 ngày làm việc, kể từ ngày nhận đủ hồ sơ, uỷ ban nhân dân cấp xã có trách nhiệm thẩm tra, ký tên đóng dấu xác nhận danh sách trẻ theo từng đối tượng hưởng chính sách và gửi lại cho cơ sở giáo dục mầm non. Trường hợp nếu có trẻ được bổ sung thêm hoặc bị loại khỏi danh sách, phải ghi rõ họ tên và lý do được bổ sung hoặc bị loại khỏi danh sách.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Trong vòng 03 ngày làm việc, kể từ khi nhận được xác nhận của Uỷ ban nhân dân cấp xã, cơ sở giáo dục mầm non làm công văn đề nghị kèm danh sách và hồ sơ xác nhận của uỷ ban nhân dân cấp xã gửi về phòng giáo dục và đào tạo cấp huyện để tổng hợp, xét duyệt.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d) Trong vòng 10 ngày làm việc, kể từ khi nhận được hồ sơ cơ sở giáo dục mầm non gửi, phòng giáo dục và đào tạo tổ chức thẩm định hồ sơ, xét duyệt danh sách và thông báo lại cho cơ sở giáo dục mầm non, đồng thời tổng hợp theo biểu Phụ lục 3 gửi cơ quan tài chính cùng cấp trình Uỷ ban nhân dân cấp huyện xét duyệt, làm cơ sở lập dự toán kinh phí; đồng thời gửi báo cáo sở tài chính, sở giáo dục và đào tạo.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 Trong vòng 15 ngày làm việc, kể từ khi nhận đủ báo cáo của Uỷ ban nhân dân cấp huyện, sở tài chính chủ trì phối hợp với sở giáo dục và đào tạo tổng hợp toàn tỉnh (biểu mẫu theo Phụ lục 4) để lập dự toán ngân sách, đồng thời gửi báo cáo về Bộ Tài chính và Bộ Giáo dục và Đào tạo.</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35.2. Cách thức thực hiện: </w:t>
      </w:r>
      <w:r w:rsidRPr="00CD08B0">
        <w:rPr>
          <w:color w:val="000000" w:themeColor="text1"/>
          <w:sz w:val="28"/>
          <w:szCs w:val="28"/>
        </w:rPr>
        <w:t>Gia đình (người giám hộ) nộp hồ sơ trực tiếp cho cơ sở giáo dục mầm non hoặc cơ sở giáo dục mầm non trực tiếp làm chủ đơn thay thế cho gia đình trong trường hợp vì lý do khách quan gia đình không làm được.</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35.3.</w:t>
      </w:r>
      <w:r w:rsidRPr="00CD08B0">
        <w:rPr>
          <w:color w:val="000000" w:themeColor="text1"/>
          <w:sz w:val="28"/>
          <w:szCs w:val="28"/>
        </w:rPr>
        <w:t xml:space="preserve"> </w:t>
      </w:r>
      <w:r w:rsidRPr="00CD08B0">
        <w:rPr>
          <w:b/>
          <w:color w:val="000000" w:themeColor="text1"/>
          <w:sz w:val="28"/>
          <w:szCs w:val="28"/>
        </w:rPr>
        <w:t>Thành phần, số lượng hồ sơ</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lastRenderedPageBreak/>
        <w:t>Hồ sơ gồm</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trẻ em trong độ tuổi năm tuổi đang học tại các cơ sở giáo dục mầm non có cha mẹ thường trú tại các xã biên giới, núi cao, hải đảo và các xã có điều kiện kinh tế - xã hội đặc biệt khó khăn: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đề nghị hỗ trợ tiền ăn trưa (mẫu đơn theo phụ lục 1) của cha, mẹ hoặc người giám hộ trẻ năm tuổi hoặc người nhận nuôi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Giấy khai sinh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Sổ đăng ký hộ khẩu thường trú của hộ gia đình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trẻ em trong độ tuổi năm tuổi học tại các cơ sở giáo dục mầm non mồ côi cả cha lẫn mẹ, không nơi nương tựa: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đề nghị hỗ trợ tiền ăn trưa (mẫu đơn theo phụ lục 1) của cha, mẹ hoặc người giám hộ trẻ năm tuổi hoặc người nhận nuôi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Giấy khai sinh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Bản sao Quyết định về việc trợ cấp xã hội của Chủ tịch Uỷ ban nhân dân huyện, quận, thị xã, thành phố trực thuộc tỉnh (sau đây gọi chung là Uỷ ban nhân dân cấp huyện) hoặc  bản sao một trong các giấy tờ sau:</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của Uỷ ban nhân dân xã, phường, thị trấn (sau đây gọi chung là Uỷ ban nhân dân cấp xã) nơi trẻ cư trú về việc cử người giám hộ hoặc đề nghị tổ chức làm người giám hộ cho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Biên bản của Hội đồng xét duyệt cấp xã nơi trẻ cư trú;</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Biên bản xác nhận của Uỷ ban nhân dân cấp xã về tình trạng trẻ bị bỏ rơi hoặc trẻ mồ côi cả cha lẫn mẹ;</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Đơn nhận nuôi trẻ em mồ côi, trẻ em bị bỏ rơi có xác nhận của Uỷ ban nhân dân cấp xã nơi trẻ cư trú hoặc quyết định công nhận nuôi con nuôi của Uỷ ban nhân dân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Đối với trẻ em trong độ tuổi năm tuổi học tại các cơ sở giáo dục mầm non bị tàn tật, khuyết tật có khó khăn về kinh tế:</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đề nghị hỗ trợ tiền ăn trưa (mẫu đơn theo phụ lục 1) của cha, mẹ hoặc người giám hộ trẻ năm tuổi hoặc người nhận nuôi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Giấy khai sinh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Giấy xác nhận của bệnh viện cấp huyện hoặc của Hội đồng xét duyệt cấp xã nơi trẻ cư trú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Đối với trẻ em trong độ tuổi năm tuổi đang học tại các cơ sở giáo dục mầm non có cha mẹ thuộc diện hộ nghèo theo quy định hiện hành của Nhà nước, không thuộc các xã quy định tại khoản 1 Điều 2 Thông tư liên tịch số 29;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Đơn đề nghị hỗ trợ tiền ăn trưa (mẫu đơn theo phụ lục 1) của cha, mẹ hoặc người giám hộ trẻ năm tuổi hoặc người nhận nuôi trẻ;</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Giấy khai sinh (bản sao);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Giấy chứng nhận hộ nghèo do uỷ ban nhân dân cấp xã cấp (bản sao).</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Số lượng hồ sơ: 01 bộ.</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35.4. Thời hạn giải quyết: </w:t>
      </w:r>
      <w:r w:rsidRPr="00CD08B0">
        <w:rPr>
          <w:color w:val="000000" w:themeColor="text1"/>
          <w:sz w:val="28"/>
          <w:szCs w:val="28"/>
        </w:rPr>
        <w:t xml:space="preserve">63 ngày làm việc kể từ ngày hết hạn nhận hồ sơ hợp lệ, Trong đó: </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Cấp trường: 45 ngày nhận hồ sơ, lập danh sách gửi UBND cấp xã;</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Cấp xã: 08 ngày làm việc;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Cấp huyện: 10 ngày làm việc.</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Việc chi trả kinh phí hỗ trợ ăn trưa cho trẻ mẫu giáo năm tuổi được cấp tối  đa 9 tháng/năm học và thực hiện 2 lần trong năm: lần 1 chi trả đủ 4 tháng vào tháng 10 hoặc tháng 11 hàng năm; lần 2 chi trả đủ 5 tháng vào tháng 3 hoặc tháng 4 hàng năm.</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35.5. Đối tượng thực hiện: </w:t>
      </w:r>
      <w:r w:rsidRPr="00CD08B0">
        <w:rPr>
          <w:color w:val="000000" w:themeColor="text1"/>
          <w:sz w:val="28"/>
          <w:szCs w:val="28"/>
        </w:rPr>
        <w:t>Cha hoặc mẹ hoặc người giám hộ trẻ em mẫu giáo 5 tuổi hoặc người nhận nuôi trẻ.</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35.6. Cơ quan thực hiện</w:t>
      </w:r>
    </w:p>
    <w:p w:rsidR="00F951C9" w:rsidRPr="00CD08B0" w:rsidRDefault="00F951C9" w:rsidP="0078240B">
      <w:pPr>
        <w:widowControl w:val="0"/>
        <w:ind w:firstLine="720"/>
        <w:rPr>
          <w:color w:val="000000" w:themeColor="text1"/>
          <w:sz w:val="28"/>
          <w:szCs w:val="28"/>
        </w:rPr>
      </w:pPr>
      <w:r w:rsidRPr="00CD08B0">
        <w:rPr>
          <w:color w:val="000000" w:themeColor="text1"/>
          <w:sz w:val="28"/>
          <w:szCs w:val="28"/>
        </w:rPr>
        <w:t>a) Cơ quan/Người có thẩm quyền quyết định: Chủ tịch UBND cấp huyện;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Cơ quan trực tiếp thực hiện: Cơ sở giáo dục mầm non, Phòng GD&amp;ĐT</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Cơ quan phối hợp: UBND cấp xã, Phòng tài chính cấp huyện.</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35.7. Kết quả thực hiện: </w:t>
      </w:r>
      <w:r w:rsidRPr="00CD08B0">
        <w:rPr>
          <w:color w:val="000000" w:themeColor="text1"/>
          <w:sz w:val="28"/>
          <w:szCs w:val="28"/>
        </w:rPr>
        <w:t>Quyết định của UBND cấp huyện phê duyệt kinh phí 120.000 đồng/tháng hưởng theo thời gian học thực tế nhưng không quá 9 tháng/năm học.</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35.8. Lệ phí:  Không</w:t>
      </w:r>
    </w:p>
    <w:p w:rsidR="00F951C9" w:rsidRPr="00CD08B0" w:rsidRDefault="00F951C9" w:rsidP="0078240B">
      <w:pPr>
        <w:widowControl w:val="0"/>
        <w:jc w:val="both"/>
        <w:rPr>
          <w:color w:val="000000" w:themeColor="text1"/>
          <w:sz w:val="28"/>
          <w:szCs w:val="28"/>
        </w:rPr>
      </w:pPr>
      <w:r w:rsidRPr="00CD08B0">
        <w:rPr>
          <w:b/>
          <w:color w:val="000000" w:themeColor="text1"/>
          <w:sz w:val="28"/>
          <w:szCs w:val="28"/>
        </w:rPr>
        <w:t xml:space="preserve">35.9. Tên mẫu đơn, mẫu tờ khai: </w:t>
      </w:r>
      <w:r w:rsidRPr="00CD08B0">
        <w:rPr>
          <w:color w:val="000000" w:themeColor="text1"/>
          <w:sz w:val="28"/>
          <w:szCs w:val="28"/>
        </w:rPr>
        <w:t>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Đơn đề nghị hồ trợ tiền ăn trưa (theo Phụ lục 1 ban hành kèm theo  thông tư liên tịch số 29);</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Danh sách trẻ em 5 tuổi được hỗ trợ tiền ăn trưa (theo Phụ lục 2 ban hành kèm theo Thông tư liên tịch số 29).</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35.10. Yêu cầu, điều kiện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Đối tượng được hưởng chính sách hỗ trợ theo quy định tại Điều 2 Thông tư liên tịch số 29, trẻ em trong độ tuổi năm tuổi đang học tại các cơ sở giáo dục mầm non có cha mẹ thường trú tại các xã biên giới, núi cao, hải đảo và các xã có điều kiện kinh tế - xã hội đặc biệt khó khăn theo văn bản quy định của các cơ quan nhà nước có thẩm quyền. Cụ thể:</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Xã biên giới: Xã biên giới trên đất liền tính từ biên giới quốc gia trên đất liền vào hết địa giới hành chính của xã có một phần địa giới hành chính trùng hợp với biên giới quốc gia trên đất liền; xã biên giới trên biển tính từ biên giới quốc gia trên biển vào hết địa giới hành chính của xã giáp biển và đảo, quần đảo; danh sách các xã ở khu vực biên giới trên đất liền, khu vực biên giới trên biển được quy định tại các Nghị định của Chính phủ ban hành Quy chế khu vực biên giới.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Xã núi cao là các xã vùng cao quy định tại các Quyết định dưới đây: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21/UB-QĐ ngày 26/01/1993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33/UB-QĐ ngày 04/6/1993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08/UB-QĐ ngày 04/3/1994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64/UB- QĐ ngày 26/8/1995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68/UB-QĐ ngày 09/3/1997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42/UB-QĐ ngày 23/5/1997 của Ủy ban Dân tộc và Miền núi về việc công nhận 3 khu vực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lastRenderedPageBreak/>
        <w:t>- Quyết định số 26/1998/QĐ-UB ngày 18/3/1998 của Ủy ban Dân tộc và Miền núi về việc công nhận 3 khu vực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363/2005/QĐ-UBDT ngày 15/08/2005 của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172/2006/QĐ-UBDT ngày 07/07/2006 Ủy ban Dân tộc và Miền núi về việc công nhận các xã, huyện, tỉnh là miền núi, vùng cao;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01/2007/QĐ-UBDT ngày 31/5/2007 của Ủy ban Dân tộc về việc công nhận các xã, huyện là miền núi, vùng cao do điều chỉnh địa giới hành chính;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61/QĐ-UBDT ngày 12/03/2009 của Ủy ban Dân tộc về việc công nhận các xã, huyện là miền núi, vùng cao do điều chỉnh địa giới hành  chính;</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c) Xã hải đảo, xã có điều kiện kinh tế - xã hội đặc biệt khó khăn: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Trong thời gian các cơ quan nhà nước có thẩm quyền chưa ban hành quy định mới cho giai đoạn sau 2010, danh mục các xã hải đảo, xã có điều kiện kinh tế - xã hội đặc biệt khó khăn thực hiện theo quy định tại các văn bản dưới đây:</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106/2004/QĐ-TTg ngày 11/6/2004 của Thủ tướng Chính phủ phê duyệt danh sách các xã đặc biệt khó khăn vùng bãi ngang ven biển và hải đảo;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164/2006/QĐ-TTg ngày 11/7/2006 của Thủ tướng Chính phủ phê duyệt danh sách xã đặc biệt khó khăn, xã biên giới, xã an toàn khu vào diện đầu tư Chương trình phát triển kinh tế - xã hội các xã đặc biệt khó khăn vùng đồng bào dân tộc và miền núi giai đoạn 2006-2010 (Chương trình 135 giai đoạn II);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113/2007/QĐ-TTg ngày 20/7/2007 của Thủ tướng Chính phủ phê duyệt danh sách xã hoàn thành mục tiêu Chương trình phát triển kinh tế - xã hội các xã vùng đồng bào dân tộc, miền núi, biên giới và vùng sâu, vùng xa giai đoạn 1999-2005, bổ sung các xã, thôn, bản vào diện đầu tư của Chương trình 135 giai đoạn II và xã vùng bãi ngang ven biển và hải đảo vào diện đầu tư của Chương trình mục tiêu quốc gia giảm nghèo giai đoạn 2006-2010;</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05/2007/QĐ-UBDT ngày 6/9/2007 của Ủy ban Dân tộc về việc công nhận 3 khu vực vùng dân tộc thiểu số và miền núi theo trình độ phát triển;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01/2008/QĐ-UBDT ngày 11/01/2008 của Ủy ban Dân tộc về việc phê duyệt danh sách thôn đặc biệt khó khăn thuộc xã khu vực II vào diện đầu tư của Chương trình 135 giai đoạn II;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69/2008/QĐ-TTg ngày 28/5/2008 của Thủ tướng Chính phủ về việc phê duyệt bổ sung danh sách xã đặc biệt khó khăn, xã biên giới, xã an toàn khu vào diện đầu tư Chương trình 135 giai đoạn II và danh sách xã ra khỏi diện đầu tư của Chương trình 135 giai đoạn II;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Nghị quyết số 30a/2008/NQ-CP ngày 27 tháng 12 năm 2008 của Chính phủ  về  Chương  trình  hỗ  trợ  giảm  nghèo  nhanh  và  bền  vững  đối  với  61 huyện nghèo;</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xml:space="preserve">- Quyết định số 1105/QĐ-TTg ngày 28/7/2009 của Thủ tướng Chính phủ về việc phê duyệt bổ sung danh sách các xã đặc biệt khó khăn, xã biên giới, xã </w:t>
      </w:r>
      <w:r w:rsidRPr="00CD08B0">
        <w:rPr>
          <w:color w:val="000000" w:themeColor="text1"/>
          <w:sz w:val="28"/>
          <w:szCs w:val="28"/>
        </w:rPr>
        <w:lastRenderedPageBreak/>
        <w:t>an toàn khu vào diện đầu tư Chương trình 135 giai đoạn II và danh sách xã hoàn thành mục tiêu, ra khỏi diện đầu tư của Chương trình 135 giai đoạn II;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Quyết định số 325/QĐ-UBDT ngày 19/10/2009 của Uỷ ban Dân tộc về việc phê duyệt bổ sung thôn đặc biệt khó khăn xã khu vực II vào diện đầu tư của Chương trình 135 giai đoạn II;</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Nghị định số 116/2010/NĐ-CP ngày 24/12/2010 của Chính phủ về chính sách đối với cán bộ, công chức, viên chức và người hưởng lương trong lực lượng vũ trang công tác ở vùng có điều kiện kinh tế - xã hội đặc biệt khó khăn;</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 Những quy định khác của các cơ quan nhà nước có thẩm quyền về sửa đổi, bổ sung các xã thuộc vùng hải đảo, vùng có điều kiện kinh tế - xã hội đặc biệt khó khăn (nếu có).</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2. Trẻ em trong độ tuổi năm tuổi đang học tại các cơ sở giáo dục mầm non mồ côi cả cha lẫn mẹ không nơi nương tựa hoặc bị tàn tật, khuyết tật có khó khăn về kinh tế. Cụ thể:</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a) Trẻ em trong độ tuổi năm tuổi học tại các cơ sở giáo dục mầm non mồ côi cả cha lẫn mẹ, không nơi nương tựa;</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b) Trẻ em trong độ tuổi năm tuổi học tại các cơ sở giáo dục mầm non bị tàn tật, khuyết tật có khó khăn về kinh tế;</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3. Trẻ em trong độ tuổi năm tuổi đang học tại các cơ sở giáo dục mầm non có cha mẹ thuộc diện hộ nghèo theo quy định hiện hành của Nhà nước, không thuộc các xã quy định tại  Khoản 1 Điều này. Chuẩn nghèo được thực hiện theo quy định của Thủ tướng Chính phủ phê duyệt theo từng thời kỳ (Hiện nay thực hiện theo  Quyết định số 09/2011/QĐ-TTg ngày 30/01/2011 của Thủ tướng Chính phủ về việc ban hành chuẩn hộ nghèo, hộ cận nghèo áp dụng cho giai đoạn     2011-2015).</w:t>
      </w:r>
    </w:p>
    <w:p w:rsidR="00F951C9" w:rsidRPr="00CD08B0" w:rsidRDefault="00F951C9" w:rsidP="0078240B">
      <w:pPr>
        <w:widowControl w:val="0"/>
        <w:jc w:val="both"/>
        <w:rPr>
          <w:b/>
          <w:color w:val="000000" w:themeColor="text1"/>
          <w:sz w:val="28"/>
          <w:szCs w:val="28"/>
        </w:rPr>
      </w:pPr>
      <w:r w:rsidRPr="00CD08B0">
        <w:rPr>
          <w:b/>
          <w:color w:val="000000" w:themeColor="text1"/>
          <w:sz w:val="28"/>
          <w:szCs w:val="28"/>
        </w:rPr>
        <w:t>35.11. Căn cứ pháp lý</w:t>
      </w:r>
    </w:p>
    <w:p w:rsidR="00F951C9" w:rsidRPr="00CD08B0" w:rsidRDefault="00F951C9" w:rsidP="0078240B">
      <w:pPr>
        <w:widowControl w:val="0"/>
        <w:ind w:firstLine="720"/>
        <w:jc w:val="both"/>
        <w:rPr>
          <w:color w:val="000000" w:themeColor="text1"/>
          <w:sz w:val="28"/>
          <w:szCs w:val="28"/>
        </w:rPr>
      </w:pPr>
      <w:r w:rsidRPr="00CD08B0">
        <w:rPr>
          <w:color w:val="000000" w:themeColor="text1"/>
          <w:sz w:val="28"/>
          <w:szCs w:val="28"/>
        </w:rPr>
        <w:t>Thông tư liên tịch số 29/2011/TTLT-BGDĐT-BTC ngày 15 tháng 7 năm 2011 của Bộ Giáo dục và Đào tạo, Bộ Tài chính hướng dẫn thực hiện chi hỗ trợ ăn trưa cho trẻ em năm tuổi ở các cơ sở giáo dục mầm non theo quy định tại Quyết định số 239/QĐ-TTg ngày 09 tháng 02 năm 2010 của Thủ tướng Chính phủ phê duyệt Đề án Phổ cập giáo dục mầm non cho trẻ em năm tuổi giai đoạn 2010 - 2015.</w:t>
      </w:r>
    </w:p>
    <w:p w:rsidR="00F951C9" w:rsidRPr="00CD08B0" w:rsidRDefault="00F951C9" w:rsidP="0078240B">
      <w:pPr>
        <w:widowControl w:val="0"/>
        <w:jc w:val="both"/>
        <w:rPr>
          <w:color w:val="000000" w:themeColor="text1"/>
          <w:sz w:val="28"/>
          <w:szCs w:val="28"/>
        </w:rPr>
      </w:pPr>
    </w:p>
    <w:p w:rsidR="00F951C9" w:rsidRPr="00CD08B0" w:rsidRDefault="00F951C9" w:rsidP="0078240B">
      <w:pPr>
        <w:widowControl w:val="0"/>
        <w:jc w:val="both"/>
        <w:rPr>
          <w:color w:val="000000" w:themeColor="text1"/>
          <w:sz w:val="28"/>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right"/>
        <w:rPr>
          <w:i/>
          <w:color w:val="000000" w:themeColor="text1"/>
          <w:sz w:val="26"/>
          <w:szCs w:val="28"/>
        </w:rPr>
      </w:pPr>
      <w:r w:rsidRPr="00CD08B0">
        <w:rPr>
          <w:i/>
          <w:color w:val="000000" w:themeColor="text1"/>
          <w:sz w:val="26"/>
          <w:szCs w:val="28"/>
        </w:rPr>
        <w:lastRenderedPageBreak/>
        <w:t>Phụ lục kèm theo thủ tục số 36 lĩnh vực giáo dục và đào tạo</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center"/>
        <w:rPr>
          <w:color w:val="000000" w:themeColor="text1"/>
          <w:szCs w:val="28"/>
        </w:rPr>
      </w:pPr>
      <w:r w:rsidRPr="00CD08B0">
        <w:rPr>
          <w:color w:val="000000" w:themeColor="text1"/>
          <w:szCs w:val="28"/>
        </w:rPr>
        <w:t>CỘNG HÒA XÃ HỘI CHỦ NGHĨA VIỆT NAM</w:t>
      </w:r>
    </w:p>
    <w:p w:rsidR="00F951C9" w:rsidRPr="00CD08B0" w:rsidRDefault="00F951C9" w:rsidP="0078240B">
      <w:pPr>
        <w:widowControl w:val="0"/>
        <w:jc w:val="center"/>
        <w:rPr>
          <w:color w:val="000000" w:themeColor="text1"/>
          <w:szCs w:val="28"/>
        </w:rPr>
      </w:pPr>
      <w:r w:rsidRPr="00CD08B0">
        <w:rPr>
          <w:color w:val="000000" w:themeColor="text1"/>
          <w:szCs w:val="28"/>
        </w:rPr>
        <w:t>Độc lập - Tự do - Hạnh phúc</w:t>
      </w:r>
    </w:p>
    <w:p w:rsidR="00F951C9" w:rsidRPr="00CD08B0" w:rsidRDefault="00F951C9" w:rsidP="0078240B">
      <w:pPr>
        <w:widowControl w:val="0"/>
        <w:jc w:val="center"/>
        <w:rPr>
          <w:color w:val="000000" w:themeColor="text1"/>
          <w:szCs w:val="28"/>
        </w:rPr>
      </w:pPr>
      <w:r w:rsidRPr="00CD08B0">
        <w:rPr>
          <w:noProof/>
          <w:color w:val="000000" w:themeColor="text1"/>
          <w:szCs w:val="28"/>
        </w:rPr>
        <w:pict>
          <v:shape id="_x0000_s1031" type="#_x0000_t32" style="position:absolute;left:0;text-align:left;margin-left:176.9pt;margin-top:7pt;width:107.15pt;height:0;z-index:251664384" o:connectortype="straight"/>
        </w:pict>
      </w:r>
    </w:p>
    <w:p w:rsidR="00F951C9" w:rsidRPr="00CD08B0" w:rsidRDefault="00F951C9" w:rsidP="0078240B">
      <w:pPr>
        <w:widowControl w:val="0"/>
        <w:jc w:val="center"/>
        <w:rPr>
          <w:color w:val="000000" w:themeColor="text1"/>
          <w:szCs w:val="28"/>
        </w:rPr>
      </w:pPr>
      <w:r w:rsidRPr="00CD08B0">
        <w:rPr>
          <w:color w:val="000000" w:themeColor="text1"/>
          <w:szCs w:val="28"/>
        </w:rPr>
        <w:t>ĐƠN ĐỀ NGHỊ HỖ TRỢ TIỀN ĂN TRƯA</w:t>
      </w:r>
    </w:p>
    <w:p w:rsidR="00F951C9" w:rsidRPr="00CD08B0" w:rsidRDefault="00F951C9" w:rsidP="0078240B">
      <w:pPr>
        <w:widowControl w:val="0"/>
        <w:jc w:val="center"/>
        <w:rPr>
          <w:color w:val="000000" w:themeColor="text1"/>
          <w:szCs w:val="28"/>
        </w:rPr>
      </w:pPr>
      <w:r w:rsidRPr="00CD08B0">
        <w:rPr>
          <w:color w:val="000000" w:themeColor="text1"/>
          <w:szCs w:val="28"/>
        </w:rPr>
        <w:t>(Dùng cho cha mẹ hoặc người giám hộ trẻ em học tại các cơ sở GD  mầm non)</w:t>
      </w:r>
    </w:p>
    <w:p w:rsidR="00F951C9" w:rsidRPr="00CD08B0" w:rsidRDefault="00F951C9" w:rsidP="0078240B">
      <w:pPr>
        <w:widowControl w:val="0"/>
        <w:jc w:val="center"/>
        <w:rPr>
          <w:color w:val="000000" w:themeColor="text1"/>
          <w:szCs w:val="28"/>
        </w:rPr>
      </w:pPr>
    </w:p>
    <w:p w:rsidR="00F951C9" w:rsidRPr="00CD08B0" w:rsidRDefault="00F951C9" w:rsidP="0078240B">
      <w:pPr>
        <w:widowControl w:val="0"/>
        <w:jc w:val="center"/>
        <w:rPr>
          <w:color w:val="000000" w:themeColor="text1"/>
          <w:szCs w:val="28"/>
        </w:rPr>
      </w:pPr>
      <w:r w:rsidRPr="00CD08B0">
        <w:rPr>
          <w:color w:val="000000" w:themeColor="text1"/>
          <w:szCs w:val="28"/>
        </w:rPr>
        <w:t>Kính gửi: (Tên cơ sở giáo dục mầm non)</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Họ và tên (1):</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Là cha/mẹ (hoặc người giám hộ, người đang nhận nuôi) của em (2):</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Hiện đang học tại lớp: Trường:</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Thuộc đối tượng (3):</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biên giới</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núi cao</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hải đảo</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Có cha mẹ thường trú tại các xã có điều kiện kinh tế - xã hội đặc biệt khó khăn</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Mồ côi cả cha lẫn mẹ không nơi nương tựa</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Bị tàn tật, khuyết tật có khó khăn về kinh tế</w:t>
      </w:r>
    </w:p>
    <w:p w:rsidR="00F951C9" w:rsidRPr="00CD08B0" w:rsidRDefault="00F951C9" w:rsidP="0078240B">
      <w:pPr>
        <w:widowControl w:val="0"/>
        <w:jc w:val="both"/>
        <w:rPr>
          <w:color w:val="000000" w:themeColor="text1"/>
          <w:sz w:val="26"/>
          <w:szCs w:val="28"/>
        </w:rPr>
      </w:pPr>
      <w:r w:rsidRPr="00CD08B0">
        <w:rPr>
          <w:rFonts w:eastAsia="Wingdings"/>
          <w:color w:val="000000" w:themeColor="text1"/>
          <w:sz w:val="26"/>
          <w:szCs w:val="28"/>
        </w:rPr>
        <w:t></w:t>
      </w:r>
      <w:r w:rsidRPr="00CD08B0">
        <w:rPr>
          <w:color w:val="000000" w:themeColor="text1"/>
          <w:sz w:val="26"/>
          <w:szCs w:val="28"/>
        </w:rPr>
        <w:t xml:space="preserve"> Cha mẹ thuộc diện hộ nghèo</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Căn cứ vào Quyết định số 239/QĐ-TTg ngày 09 tháng 02 năm 2010 của Thủ tướng Chính phủ, tôi làm đơn này đề nghị được xem xét để được cấp tiền hỗ trợ ăn trưa cho em: ......................................... (2) theo quy định và chế độ hiện hành.</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 ngày .... tháng .... năm ...........</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Người làm đơn</w:t>
      </w:r>
    </w:p>
    <w:p w:rsidR="00F951C9" w:rsidRPr="00CD08B0" w:rsidRDefault="00F951C9" w:rsidP="0078240B">
      <w:pPr>
        <w:widowControl w:val="0"/>
        <w:jc w:val="right"/>
        <w:rPr>
          <w:color w:val="000000" w:themeColor="text1"/>
          <w:sz w:val="26"/>
          <w:szCs w:val="28"/>
        </w:rPr>
      </w:pPr>
      <w:r w:rsidRPr="00CD08B0">
        <w:rPr>
          <w:color w:val="000000" w:themeColor="text1"/>
          <w:sz w:val="26"/>
          <w:szCs w:val="28"/>
        </w:rPr>
        <w:t>(Ký tên và ghi rõ họ tên)</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rPr>
          <w:color w:val="000000" w:themeColor="text1"/>
          <w:sz w:val="26"/>
          <w:szCs w:val="28"/>
        </w:rPr>
      </w:pPr>
    </w:p>
    <w:p w:rsidR="00F951C9" w:rsidRPr="00CD08B0" w:rsidRDefault="00F951C9" w:rsidP="0078240B">
      <w:pPr>
        <w:widowControl w:val="0"/>
        <w:rPr>
          <w:color w:val="000000" w:themeColor="text1"/>
          <w:sz w:val="26"/>
          <w:szCs w:val="28"/>
        </w:rPr>
      </w:pPr>
    </w:p>
    <w:p w:rsidR="00F951C9" w:rsidRPr="00CD08B0" w:rsidRDefault="00F951C9" w:rsidP="0078240B">
      <w:pPr>
        <w:widowControl w:val="0"/>
        <w:rPr>
          <w:color w:val="000000" w:themeColor="text1"/>
          <w:sz w:val="26"/>
          <w:szCs w:val="28"/>
        </w:rPr>
      </w:pPr>
    </w:p>
    <w:p w:rsidR="00F951C9" w:rsidRPr="00CD08B0" w:rsidRDefault="00F951C9" w:rsidP="0078240B">
      <w:pPr>
        <w:widowControl w:val="0"/>
        <w:rPr>
          <w:color w:val="000000" w:themeColor="text1"/>
          <w:sz w:val="26"/>
          <w:szCs w:val="28"/>
        </w:rPr>
      </w:pPr>
    </w:p>
    <w:p w:rsidR="00F951C9" w:rsidRPr="00CD08B0" w:rsidRDefault="00F951C9" w:rsidP="0078240B">
      <w:pPr>
        <w:widowControl w:val="0"/>
        <w:jc w:val="both"/>
        <w:rPr>
          <w:color w:val="000000" w:themeColor="text1"/>
          <w:szCs w:val="28"/>
        </w:rPr>
      </w:pPr>
      <w:r w:rsidRPr="00CD08B0">
        <w:rPr>
          <w:color w:val="000000" w:themeColor="text1"/>
          <w:szCs w:val="28"/>
        </w:rPr>
        <w:t>(1) Ghi họ, tên cha mẹ (hoặc người giám hộ, người đang nhận nuôi trẻ đối với trẻ em mồ côi hoặc bị bỏ rơi chưa có người giám hộ) của trẻ em học tại cơ sở giáo dục mầm non.</w:t>
      </w:r>
    </w:p>
    <w:p w:rsidR="00F951C9" w:rsidRPr="00CD08B0" w:rsidRDefault="00F951C9" w:rsidP="0078240B">
      <w:pPr>
        <w:widowControl w:val="0"/>
        <w:jc w:val="both"/>
        <w:rPr>
          <w:color w:val="000000" w:themeColor="text1"/>
          <w:szCs w:val="28"/>
        </w:rPr>
      </w:pPr>
      <w:r w:rsidRPr="00CD08B0">
        <w:rPr>
          <w:color w:val="000000" w:themeColor="text1"/>
          <w:szCs w:val="28"/>
        </w:rPr>
        <w:t>(2) Ghi tên trẻ em năm tuổi đang học mẫu giáo.</w:t>
      </w:r>
    </w:p>
    <w:p w:rsidR="00F951C9" w:rsidRPr="00CD08B0" w:rsidRDefault="00F951C9" w:rsidP="0078240B">
      <w:pPr>
        <w:widowControl w:val="0"/>
        <w:jc w:val="both"/>
        <w:rPr>
          <w:color w:val="000000" w:themeColor="text1"/>
          <w:szCs w:val="28"/>
        </w:rPr>
      </w:pPr>
      <w:r w:rsidRPr="00CD08B0">
        <w:rPr>
          <w:color w:val="000000" w:themeColor="text1"/>
          <w:szCs w:val="28"/>
        </w:rPr>
        <w:t>(3) Cha mẹ (hoặc người giám hộ) của trẻ em đánh dấu vào ô tương ứng.</w:t>
      </w:r>
    </w:p>
    <w:p w:rsidR="00F951C9" w:rsidRPr="00CD08B0" w:rsidRDefault="00F951C9" w:rsidP="0078240B">
      <w:pPr>
        <w:widowControl w:val="0"/>
        <w:rPr>
          <w:color w:val="000000" w:themeColor="text1"/>
          <w:sz w:val="26"/>
          <w:szCs w:val="28"/>
        </w:rPr>
      </w:pPr>
    </w:p>
    <w:p w:rsidR="00F951C9" w:rsidRPr="00CD08B0" w:rsidRDefault="00F951C9" w:rsidP="0078240B">
      <w:pPr>
        <w:widowControl w:val="0"/>
        <w:rPr>
          <w:color w:val="000000" w:themeColor="text1"/>
          <w:sz w:val="26"/>
          <w:szCs w:val="28"/>
        </w:rPr>
      </w:pPr>
    </w:p>
    <w:p w:rsidR="00F951C9" w:rsidRPr="00CD08B0" w:rsidRDefault="00F951C9" w:rsidP="0078240B">
      <w:pPr>
        <w:widowControl w:val="0"/>
        <w:rPr>
          <w:color w:val="000000" w:themeColor="text1"/>
          <w:sz w:val="26"/>
          <w:szCs w:val="28"/>
        </w:rPr>
        <w:sectPr w:rsidR="00F951C9" w:rsidRPr="00CD08B0" w:rsidSect="00AA16FA">
          <w:footerReference w:type="default" r:id="rId8"/>
          <w:type w:val="nextColumn"/>
          <w:pgSz w:w="11909" w:h="16834" w:code="9"/>
          <w:pgMar w:top="1134" w:right="1134" w:bottom="1134" w:left="1701" w:header="720" w:footer="720" w:gutter="0"/>
          <w:cols w:space="720"/>
        </w:sectPr>
      </w:pP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lastRenderedPageBreak/>
        <w:t>Phụ lục 2</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(Kèm theo Thông tư liên tịch  số 29 /2011/TTLT-BGDĐT-BTC  ngày  15  tháng 7  năm 2011 của Liên Bộ Giáo dục và Đào tạo và Bộ Tài chính)</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Phòng Giáo dục và Đào tạo cấp huyện</w:t>
      </w:r>
    </w:p>
    <w:p w:rsidR="00F951C9" w:rsidRPr="00CD08B0" w:rsidRDefault="00F951C9" w:rsidP="0078240B">
      <w:pPr>
        <w:widowControl w:val="0"/>
        <w:jc w:val="both"/>
        <w:rPr>
          <w:color w:val="000000" w:themeColor="text1"/>
          <w:sz w:val="26"/>
          <w:szCs w:val="28"/>
        </w:rPr>
      </w:pPr>
      <w:r w:rsidRPr="00CD08B0">
        <w:rPr>
          <w:color w:val="000000" w:themeColor="text1"/>
          <w:sz w:val="26"/>
          <w:szCs w:val="28"/>
        </w:rPr>
        <w:t>Trường: ................................................</w:t>
      </w:r>
    </w:p>
    <w:p w:rsidR="00F951C9" w:rsidRPr="00CD08B0" w:rsidRDefault="00F951C9" w:rsidP="0078240B">
      <w:pPr>
        <w:widowControl w:val="0"/>
        <w:jc w:val="both"/>
        <w:rPr>
          <w:color w:val="000000" w:themeColor="text1"/>
          <w:sz w:val="26"/>
          <w:szCs w:val="28"/>
        </w:rPr>
      </w:pP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DANH SÁCH TRẺ EM 5 TUỔI ĐƯỢC HỖ TRỢ TIỀN ĂN TRƯA</w:t>
      </w:r>
    </w:p>
    <w:p w:rsidR="00F951C9" w:rsidRPr="00CD08B0" w:rsidRDefault="00F951C9" w:rsidP="0078240B">
      <w:pPr>
        <w:widowControl w:val="0"/>
        <w:jc w:val="center"/>
        <w:rPr>
          <w:color w:val="000000" w:themeColor="text1"/>
          <w:sz w:val="26"/>
          <w:szCs w:val="28"/>
        </w:rPr>
      </w:pPr>
      <w:r w:rsidRPr="00CD08B0">
        <w:rPr>
          <w:color w:val="000000" w:themeColor="text1"/>
          <w:sz w:val="26"/>
          <w:szCs w:val="28"/>
        </w:rPr>
        <w:t>Đối tượng:  .........................................................................................</w:t>
      </w:r>
    </w:p>
    <w:p w:rsidR="00F951C9" w:rsidRPr="00CD08B0" w:rsidRDefault="00F951C9" w:rsidP="0078240B">
      <w:pPr>
        <w:widowControl w:val="0"/>
        <w:jc w:val="right"/>
        <w:rPr>
          <w:color w:val="000000" w:themeColor="text1"/>
          <w:sz w:val="26"/>
          <w:szCs w:val="28"/>
        </w:rPr>
      </w:pPr>
    </w:p>
    <w:tbl>
      <w:tblPr>
        <w:tblW w:w="5000" w:type="pct"/>
        <w:tblCellMar>
          <w:left w:w="0" w:type="dxa"/>
          <w:right w:w="0" w:type="dxa"/>
        </w:tblCellMar>
        <w:tblLook w:val="01E0"/>
      </w:tblPr>
      <w:tblGrid>
        <w:gridCol w:w="826"/>
        <w:gridCol w:w="1778"/>
        <w:gridCol w:w="1295"/>
        <w:gridCol w:w="1333"/>
        <w:gridCol w:w="1293"/>
        <w:gridCol w:w="1289"/>
        <w:gridCol w:w="1272"/>
      </w:tblGrid>
      <w:tr w:rsidR="00F951C9" w:rsidRPr="00CD08B0" w:rsidTr="0000082C">
        <w:trPr>
          <w:trHeight w:hRule="exact" w:val="690"/>
        </w:trPr>
        <w:tc>
          <w:tcPr>
            <w:tcW w:w="429"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sz w:val="26"/>
                <w:szCs w:val="28"/>
              </w:rPr>
              <w:t>Đơn vị tính: nghìn đồng</w:t>
            </w:r>
            <w:r w:rsidRPr="00CD08B0">
              <w:rPr>
                <w:color w:val="000000" w:themeColor="text1"/>
              </w:rPr>
              <w:t>TT</w:t>
            </w:r>
          </w:p>
        </w:tc>
        <w:tc>
          <w:tcPr>
            <w:tcW w:w="983"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Họ và tên</w:t>
            </w:r>
          </w:p>
        </w:tc>
        <w:tc>
          <w:tcPr>
            <w:tcW w:w="717"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Ngày tháng năm sinh</w:t>
            </w:r>
          </w:p>
        </w:tc>
        <w:tc>
          <w:tcPr>
            <w:tcW w:w="738"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Số tiền được hỗ trợ/tháng</w:t>
            </w:r>
          </w:p>
        </w:tc>
        <w:tc>
          <w:tcPr>
            <w:tcW w:w="716"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Số tháng</w:t>
            </w:r>
          </w:p>
        </w:tc>
        <w:tc>
          <w:tcPr>
            <w:tcW w:w="713"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Kinh phí hỗ trợ</w:t>
            </w:r>
          </w:p>
        </w:tc>
        <w:tc>
          <w:tcPr>
            <w:tcW w:w="704" w:type="pct"/>
            <w:tcBorders>
              <w:top w:val="single" w:sz="5" w:space="0" w:color="000000"/>
              <w:left w:val="single" w:sz="5" w:space="0" w:color="000000"/>
              <w:bottom w:val="single" w:sz="5" w:space="0" w:color="000000"/>
              <w:right w:val="single" w:sz="5" w:space="0" w:color="000000"/>
            </w:tcBorders>
            <w:vAlign w:val="center"/>
          </w:tcPr>
          <w:p w:rsidR="00F951C9" w:rsidRPr="00CD08B0" w:rsidRDefault="00F951C9" w:rsidP="0078240B">
            <w:pPr>
              <w:widowControl w:val="0"/>
              <w:jc w:val="center"/>
              <w:rPr>
                <w:color w:val="000000" w:themeColor="text1"/>
              </w:rPr>
            </w:pPr>
            <w:r w:rsidRPr="00CD08B0">
              <w:rPr>
                <w:color w:val="000000" w:themeColor="text1"/>
              </w:rPr>
              <w:t>Ghi chú</w:t>
            </w:r>
          </w:p>
        </w:tc>
      </w:tr>
      <w:tr w:rsidR="00F951C9" w:rsidRPr="00CD08B0" w:rsidTr="0000082C">
        <w:trPr>
          <w:trHeight w:hRule="exact" w:val="545"/>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5"/>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2"/>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5"/>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2"/>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5"/>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5"/>
        </w:trPr>
        <w:tc>
          <w:tcPr>
            <w:tcW w:w="429"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5"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5"/>
        </w:trPr>
        <w:tc>
          <w:tcPr>
            <w:tcW w:w="429"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983"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717"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738"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716"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713"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c>
          <w:tcPr>
            <w:tcW w:w="704" w:type="pct"/>
            <w:tcBorders>
              <w:top w:val="single" w:sz="5" w:space="0" w:color="000000"/>
              <w:left w:val="single" w:sz="5" w:space="0" w:color="000000"/>
              <w:bottom w:val="single" w:sz="6" w:space="0" w:color="000000"/>
              <w:right w:val="single" w:sz="5"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542"/>
        </w:trPr>
        <w:tc>
          <w:tcPr>
            <w:tcW w:w="429"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983"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717"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738"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716"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713"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c>
          <w:tcPr>
            <w:tcW w:w="704" w:type="pct"/>
            <w:tcBorders>
              <w:top w:val="single" w:sz="6" w:space="0" w:color="000000"/>
              <w:left w:val="single" w:sz="6" w:space="0" w:color="000000"/>
              <w:bottom w:val="single" w:sz="6" w:space="0" w:color="000000"/>
              <w:right w:val="single" w:sz="6" w:space="0" w:color="000000"/>
            </w:tcBorders>
          </w:tcPr>
          <w:p w:rsidR="00F951C9" w:rsidRPr="00CD08B0" w:rsidRDefault="00F951C9" w:rsidP="0078240B">
            <w:pPr>
              <w:widowControl w:val="0"/>
              <w:jc w:val="both"/>
              <w:rPr>
                <w:color w:val="000000" w:themeColor="text1"/>
              </w:rPr>
            </w:pPr>
          </w:p>
        </w:tc>
      </w:tr>
      <w:tr w:rsidR="00F951C9" w:rsidRPr="00CD08B0" w:rsidTr="0000082C">
        <w:trPr>
          <w:trHeight w:hRule="exact" w:val="345"/>
        </w:trPr>
        <w:tc>
          <w:tcPr>
            <w:tcW w:w="429"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c>
          <w:tcPr>
            <w:tcW w:w="983"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r w:rsidRPr="00CD08B0">
              <w:rPr>
                <w:color w:val="000000" w:themeColor="text1"/>
              </w:rPr>
              <w:t>Tổng cộng</w:t>
            </w:r>
          </w:p>
        </w:tc>
        <w:tc>
          <w:tcPr>
            <w:tcW w:w="717"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c>
          <w:tcPr>
            <w:tcW w:w="738"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c>
          <w:tcPr>
            <w:tcW w:w="716"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c>
          <w:tcPr>
            <w:tcW w:w="713"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c>
          <w:tcPr>
            <w:tcW w:w="704" w:type="pct"/>
            <w:tcBorders>
              <w:top w:val="single" w:sz="6" w:space="0" w:color="000000"/>
              <w:left w:val="single" w:sz="6" w:space="0" w:color="000000"/>
              <w:bottom w:val="single" w:sz="4" w:space="0" w:color="auto"/>
              <w:right w:val="single" w:sz="6" w:space="0" w:color="000000"/>
            </w:tcBorders>
          </w:tcPr>
          <w:p w:rsidR="00F951C9" w:rsidRPr="00CD08B0" w:rsidRDefault="00F951C9" w:rsidP="0078240B">
            <w:pPr>
              <w:widowControl w:val="0"/>
              <w:jc w:val="both"/>
              <w:rPr>
                <w:color w:val="000000" w:themeColor="text1"/>
              </w:rPr>
            </w:pPr>
          </w:p>
        </w:tc>
      </w:tr>
    </w:tbl>
    <w:p w:rsidR="00F951C9" w:rsidRPr="00CD08B0" w:rsidRDefault="00F951C9" w:rsidP="0078240B">
      <w:pPr>
        <w:widowControl w:val="0"/>
        <w:rPr>
          <w:color w:val="000000" w:themeColor="text1"/>
        </w:rPr>
      </w:pPr>
    </w:p>
    <w:p w:rsidR="00F951C9" w:rsidRPr="00CD08B0" w:rsidRDefault="00F951C9" w:rsidP="0078240B">
      <w:pPr>
        <w:widowControl w:val="0"/>
        <w:rPr>
          <w:color w:val="000000" w:themeColor="text1"/>
        </w:rPr>
      </w:pPr>
    </w:p>
    <w:p w:rsidR="0061599B" w:rsidRPr="00CD08B0" w:rsidRDefault="0061599B" w:rsidP="0078240B">
      <w:pPr>
        <w:widowControl w:val="0"/>
        <w:rPr>
          <w:color w:val="000000" w:themeColor="text1"/>
        </w:rPr>
      </w:pPr>
    </w:p>
    <w:sectPr w:rsidR="0061599B" w:rsidRPr="00CD08B0" w:rsidSect="00AA16FA">
      <w:headerReference w:type="even" r:id="rId9"/>
      <w:type w:val="nextColumn"/>
      <w:pgSz w:w="11909" w:h="16834" w:code="9"/>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5E" w:rsidRDefault="00FD6A5E" w:rsidP="005A65FB">
      <w:r>
        <w:separator/>
      </w:r>
    </w:p>
  </w:endnote>
  <w:endnote w:type="continuationSeparator" w:id="1">
    <w:p w:rsidR="00FD6A5E" w:rsidRDefault="00FD6A5E" w:rsidP="005A6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694"/>
      <w:docPartObj>
        <w:docPartGallery w:val="Page Numbers (Bottom of Page)"/>
        <w:docPartUnique/>
      </w:docPartObj>
    </w:sdtPr>
    <w:sdtContent>
      <w:p w:rsidR="001027C6" w:rsidRDefault="001027C6">
        <w:pPr>
          <w:pStyle w:val="Footer"/>
          <w:jc w:val="right"/>
        </w:pPr>
        <w:fldSimple w:instr=" PAGE   \* MERGEFORMAT ">
          <w:r w:rsidR="00CD08B0">
            <w:rPr>
              <w:noProof/>
            </w:rPr>
            <w:t>1</w:t>
          </w:r>
        </w:fldSimple>
      </w:p>
    </w:sdtContent>
  </w:sdt>
  <w:p w:rsidR="0061630A" w:rsidRDefault="00FD6A5E">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693"/>
      <w:docPartObj>
        <w:docPartGallery w:val="Page Numbers (Bottom of Page)"/>
        <w:docPartUnique/>
      </w:docPartObj>
    </w:sdtPr>
    <w:sdtContent>
      <w:p w:rsidR="005A65FB" w:rsidRDefault="005A65FB">
        <w:pPr>
          <w:pStyle w:val="Footer"/>
          <w:jc w:val="right"/>
        </w:pPr>
        <w:fldSimple w:instr=" PAGE   \* MERGEFORMAT ">
          <w:r w:rsidR="00CD08B0">
            <w:rPr>
              <w:noProof/>
            </w:rPr>
            <w:t>73</w:t>
          </w:r>
        </w:fldSimple>
      </w:p>
    </w:sdtContent>
  </w:sdt>
  <w:p w:rsidR="0061630A" w:rsidRDefault="00FD6A5E">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5E" w:rsidRDefault="00FD6A5E" w:rsidP="005A65FB">
      <w:r>
        <w:separator/>
      </w:r>
    </w:p>
  </w:footnote>
  <w:footnote w:type="continuationSeparator" w:id="1">
    <w:p w:rsidR="00FD6A5E" w:rsidRDefault="00FD6A5E" w:rsidP="005A6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7F" w:rsidRDefault="00FD6A5E" w:rsidP="00AB2D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rsidR="00AB2D7F" w:rsidRDefault="00FD6A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737"/>
    <w:multiLevelType w:val="hybridMultilevel"/>
    <w:tmpl w:val="29D683A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4D4B0D76"/>
    <w:multiLevelType w:val="hybridMultilevel"/>
    <w:tmpl w:val="66A2DA0A"/>
    <w:lvl w:ilvl="0" w:tplc="4E28D8D8">
      <w:start w:val="1"/>
      <w:numFmt w:val="decimal"/>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
    <w:nsid w:val="61513D05"/>
    <w:multiLevelType w:val="hybridMultilevel"/>
    <w:tmpl w:val="9746C124"/>
    <w:lvl w:ilvl="0" w:tplc="3B0CCA52">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951C9"/>
    <w:rsid w:val="001027C6"/>
    <w:rsid w:val="00350495"/>
    <w:rsid w:val="005A65FB"/>
    <w:rsid w:val="0061599B"/>
    <w:rsid w:val="0078240B"/>
    <w:rsid w:val="00810CA0"/>
    <w:rsid w:val="008E13B5"/>
    <w:rsid w:val="00A34DAF"/>
    <w:rsid w:val="00CD08B0"/>
    <w:rsid w:val="00F951C9"/>
    <w:rsid w:val="00FD6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9"/>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51C9"/>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951C9"/>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951C9"/>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951C9"/>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951C9"/>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F951C9"/>
    <w:pPr>
      <w:spacing w:before="240" w:after="60"/>
      <w:outlineLvl w:val="5"/>
    </w:pPr>
    <w:rPr>
      <w:rFonts w:ascii="Calibri" w:hAnsi="Calibri"/>
      <w:b/>
      <w:bCs/>
      <w:sz w:val="22"/>
      <w:szCs w:val="22"/>
      <w:lang/>
    </w:rPr>
  </w:style>
  <w:style w:type="paragraph" w:styleId="Heading7">
    <w:name w:val="heading 7"/>
    <w:basedOn w:val="Normal"/>
    <w:next w:val="Normal"/>
    <w:link w:val="Heading7Char"/>
    <w:uiPriority w:val="9"/>
    <w:qFormat/>
    <w:rsid w:val="00F951C9"/>
    <w:pPr>
      <w:keepNext/>
      <w:jc w:val="both"/>
      <w:outlineLvl w:val="6"/>
    </w:pPr>
    <w:rPr>
      <w:b/>
      <w:bCs/>
    </w:rPr>
  </w:style>
  <w:style w:type="paragraph" w:styleId="Heading8">
    <w:name w:val="heading 8"/>
    <w:basedOn w:val="Normal"/>
    <w:next w:val="Normal"/>
    <w:link w:val="Heading8Char"/>
    <w:uiPriority w:val="9"/>
    <w:semiHidden/>
    <w:unhideWhenUsed/>
    <w:qFormat/>
    <w:rsid w:val="00F951C9"/>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F951C9"/>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951C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951C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951C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951C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51C9"/>
    <w:rPr>
      <w:rFonts w:ascii="Calibri" w:eastAsia="Times New Roman" w:hAnsi="Calibri" w:cs="Times New Roman"/>
      <w:b/>
      <w:bCs/>
      <w:lang/>
    </w:rPr>
  </w:style>
  <w:style w:type="character" w:customStyle="1" w:styleId="Heading7Char">
    <w:name w:val="Heading 7 Char"/>
    <w:basedOn w:val="DefaultParagraphFont"/>
    <w:link w:val="Heading7"/>
    <w:uiPriority w:val="9"/>
    <w:rsid w:val="00F951C9"/>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F951C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951C9"/>
    <w:rPr>
      <w:rFonts w:ascii="Cambria" w:eastAsia="Times New Roman" w:hAnsi="Cambria" w:cs="Times New Roman"/>
    </w:rPr>
  </w:style>
  <w:style w:type="paragraph" w:styleId="Header">
    <w:name w:val="header"/>
    <w:basedOn w:val="Normal"/>
    <w:link w:val="HeaderChar"/>
    <w:uiPriority w:val="99"/>
    <w:rsid w:val="00F951C9"/>
    <w:pPr>
      <w:tabs>
        <w:tab w:val="center" w:pos="4320"/>
        <w:tab w:val="right" w:pos="8640"/>
      </w:tabs>
    </w:pPr>
  </w:style>
  <w:style w:type="character" w:customStyle="1" w:styleId="HeaderChar">
    <w:name w:val="Header Char"/>
    <w:basedOn w:val="DefaultParagraphFont"/>
    <w:link w:val="Header"/>
    <w:uiPriority w:val="99"/>
    <w:rsid w:val="00F951C9"/>
    <w:rPr>
      <w:rFonts w:ascii="Times New Roman" w:eastAsia="Times New Roman" w:hAnsi="Times New Roman" w:cs="Times New Roman"/>
      <w:sz w:val="24"/>
      <w:szCs w:val="24"/>
    </w:rPr>
  </w:style>
  <w:style w:type="character" w:styleId="PageNumber">
    <w:name w:val="page number"/>
    <w:basedOn w:val="DefaultParagraphFont"/>
    <w:rsid w:val="00F951C9"/>
  </w:style>
  <w:style w:type="paragraph" w:styleId="BodyText3">
    <w:name w:val="Body Text 3"/>
    <w:basedOn w:val="Normal"/>
    <w:link w:val="BodyText3Char"/>
    <w:rsid w:val="00F951C9"/>
    <w:pPr>
      <w:spacing w:after="120"/>
    </w:pPr>
    <w:rPr>
      <w:rFonts w:ascii="VNtimes new roman" w:hAnsi="VNtimes new roman"/>
      <w:sz w:val="16"/>
      <w:szCs w:val="16"/>
    </w:rPr>
  </w:style>
  <w:style w:type="character" w:customStyle="1" w:styleId="BodyText3Char">
    <w:name w:val="Body Text 3 Char"/>
    <w:basedOn w:val="DefaultParagraphFont"/>
    <w:link w:val="BodyText3"/>
    <w:rsid w:val="00F951C9"/>
    <w:rPr>
      <w:rFonts w:ascii="VNtimes new roman" w:eastAsia="Times New Roman" w:hAnsi="VNtimes new roman" w:cs="Times New Roman"/>
      <w:sz w:val="16"/>
      <w:szCs w:val="16"/>
    </w:rPr>
  </w:style>
  <w:style w:type="character" w:customStyle="1" w:styleId="vldocrldnamec2">
    <w:name w:val="vl_doc_rl_dname_c2"/>
    <w:basedOn w:val="DefaultParagraphFont"/>
    <w:rsid w:val="00F951C9"/>
  </w:style>
  <w:style w:type="paragraph" w:styleId="NormalWeb">
    <w:name w:val="Normal (Web)"/>
    <w:basedOn w:val="Normal"/>
    <w:uiPriority w:val="99"/>
    <w:rsid w:val="00F951C9"/>
    <w:pPr>
      <w:spacing w:before="100" w:beforeAutospacing="1" w:after="100" w:afterAutospacing="1"/>
    </w:pPr>
    <w:rPr>
      <w:rFonts w:ascii="Verdana" w:hAnsi="Verdana"/>
    </w:rPr>
  </w:style>
  <w:style w:type="paragraph" w:styleId="Footer">
    <w:name w:val="footer"/>
    <w:basedOn w:val="Normal"/>
    <w:link w:val="FooterChar"/>
    <w:uiPriority w:val="99"/>
    <w:unhideWhenUsed/>
    <w:rsid w:val="00F951C9"/>
    <w:pPr>
      <w:tabs>
        <w:tab w:val="center" w:pos="4680"/>
        <w:tab w:val="right" w:pos="9360"/>
      </w:tabs>
    </w:pPr>
    <w:rPr>
      <w:sz w:val="20"/>
      <w:szCs w:val="20"/>
    </w:rPr>
  </w:style>
  <w:style w:type="character" w:customStyle="1" w:styleId="FooterChar">
    <w:name w:val="Footer Char"/>
    <w:basedOn w:val="DefaultParagraphFont"/>
    <w:link w:val="Footer"/>
    <w:uiPriority w:val="99"/>
    <w:rsid w:val="00F951C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hETEnVmbVgyaqK333IHTtcHDwYg=</ds:DigestValue>
    </ds:Reference>
    <ds:Reference Type="http://uri.etsi.org/01903#SignedProperties" URI="#SignedProperties-827428384">
      <ds:DigestMethod Algorithm="http://www.w3.org/2000/09/xmldsig#sha1"/>
      <ds:DigestValue>GHTSUauRDPYAuo3ZDfZ7LBofB00=</ds:DigestValue>
    </ds:Reference>
  </ds:SignedInfo>
  <ds:SignatureValue>hLSuLdHu+KO0nglFPTanHjzBIjkOfne7T5uzeV6YnrqZu9lfuvqvvXM50yVwUaN8YO33bjgZAYmXmojxd3YC+qElUaWQXpgSmDLe/AjhlnJN82GVsC5dHl7N0XjHprClyOKYGkH9pm2KpHO0/AqADmrj99r3AwOMcU8NuXqifwOSfjUCnwdFJZBvg7kI3pE6L+7IJMHzBXo5xYtQUUi8DZMUnytcMdzVFM0s92v2OO3sOI49ivRTxf0okyrdHZZAod+uONC+TS5AQ3fw+agCsteKhX7K2YNVKRdG6QUScuCXqJjWohOg+YTzcCXGQDmrjdd2CuOgxgxgy9kEf83nJA==</ds:SignatureValue>
  <ds:KeyInfo>
    <ds:KeyValue>
      <ds:RSAKeyValue>
        <ds:Modulus>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ds:Modulus>
        <ds:Exponent>AQAB</ds:Exponent>
      </ds:RSAKeyValue>
    </ds:KeyValue>
    <ds:X509Data>
      <ds:X509Certificate>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IDAQABo4IClzCCApMwCQYDVR0TBAIwADARBglghkgBhvhCAQEEBAMCBaAwCwYDVR0PBAQDAgTwMCkGA1UdJQQiMCAGCCsGAQUFBwMCBggrBgEFBQcDBAYKKwYBBAGCNxQCAjAlBglghkgBhvhCAQ0EGBYWVXNlciBTaWduIG9mIENoaW5oIHBodTAdBgNVHQ4EFgQUdu9IInkZFB1KZdl1Ky5X/nk+QCIwgZUGA1UdIwSBjTCBioAUBTFA3jS+s4/A227FQw4+Evdjxhyhb6RtMGsxCzAJBgNVBAYTAlZOMR0wGwYDVQQKDBRCYW4gQ28geWV1IENoaW5oIHBodTE9MDsGA1UEAww0Q28gcXVhbiBjaHVuZyB0aHVjIHNvIGNodXllbiBkdW5nIENoaW5oIHBodSAoUm9vdENBKYIBBDAqBgNVHREEIzAhgR9odGhvbmc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VswtrmjL2lBoqctIa8BVCHF4jqK+HE/fs4zqnYFzeyDGm++j5Ma8jYY7DNxwONUkdUvtKjcu/IazRcB1cKX7j5epqUJNmsaBXYJ8ZUSEyg68QDe4foeKGNoXW/5e/cEkTUsuMr8rtwOg86c/Oxw4HlPoa3rEo6bfyhh7ydzdd4rY/ZbLsid0XJcof9mtz9miYQpc67rcV0UBbmaKUXQQGKpbra/FI5g203Wcfmkh6mX83c3+gJXu/evRAXkNM3OQdxNPbCMs3z2gN+forVBRMviToNQZdGqXL4cQskfd7taMQtpFjPiIgsdOnSKJaK4ItWCc28hL4/svnyFbSiPsHA==</ds:X509Certificate>
    </ds:X509Data>
  </ds:KeyInfo>
  <ds:Object>
    <xades:QualifyingProperties xmlns:xades="http://uri.etsi.org/01903/v1.3.2#" Target="#Signature-1429456122">
      <xades:SignedProperties Id="SignedProperties-827428384">
        <xades:SignedSignatureProperties>
          <xades:SigningCertificate>
            <xades:Cert>
              <xades:CertDigest>
                <ds:DigestMethod Algorithm="http://www.w3.org/2000/09/xmldsig#sha1"/>
                <ds:DigestValue>Ay+fcs4YN6Agm3abfMjGDMpnw0A=</ds:DigestValue>
              </xades:CertDigest>
              <xades:IssuerSerial>
                <ds:X509IssuerName>CN=Co quan chung thuc so Chinh phu, O=Ban Co yeu Chinh phu, C=VN</ds:X509IssuerName>
                <ds:X509SerialNumber>3104106</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yS13f3RdwxZJRZwNtwH5F9YSp3w=</ds:DigestValue>
      </ds:Reference>
      <ds:Reference URI="/word/document.xml?ContentType=application/vnd.openxmlformats-officedocument.wordprocessingml.document.main+xml">
        <ds:DigestMethod Algorithm="http://www.w3.org/2000/09/xmldsig#sha1"/>
        <ds:DigestValue>vN1H0x3pWS9DGVE3bOZoK0cSRcs=</ds:DigestValue>
      </ds:Reference>
      <ds:Reference URI="/word/footer2.xml?ContentType=application/vnd.openxmlformats-officedocument.wordprocessingml.footer+xml">
        <ds:DigestMethod Algorithm="http://www.w3.org/2000/09/xmldsig#sha1"/>
        <ds:DigestValue>bpCgq49tZlPhfnZCS81VF1UcWoA=</ds:DigestValue>
      </ds:Reference>
      <ds:Reference URI="/word/settings.xml?ContentType=application/vnd.openxmlformats-officedocument.wordprocessingml.settings+xml">
        <ds:DigestMethod Algorithm="http://www.w3.org/2000/09/xmldsig#sha1"/>
        <ds:DigestValue>L0jvl/YiZZGrVd9RN1Abiok3ZnQ=</ds:DigestValue>
      </ds:Reference>
      <ds:Reference URI="/word/footer1.xml?ContentType=application/vnd.openxmlformats-officedocument.wordprocessingml.footer+xml">
        <ds:DigestMethod Algorithm="http://www.w3.org/2000/09/xmldsig#sha1"/>
        <ds:DigestValue>fAbxNbiImCn1beQZunGyXY8UWzE=</ds:DigestValue>
      </ds:Reference>
      <ds:Reference URI="/word/styles.xml?ContentType=application/vnd.openxmlformats-officedocument.wordprocessingml.styles+xml">
        <ds:DigestMethod Algorithm="http://www.w3.org/2000/09/xmldsig#sha1"/>
        <ds:DigestValue>1vwzfI/aSHGY7rQN2pJjbEIsaHk=</ds:DigestValue>
      </ds:Reference>
      <ds:Reference URI="/word/numbering.xml?ContentType=application/vnd.openxmlformats-officedocument.wordprocessingml.numbering+xml">
        <ds:DigestMethod Algorithm="http://www.w3.org/2000/09/xmldsig#sha1"/>
        <ds:DigestValue>1lAU27/U6kbfQ24Rg97bomG4yxc=</ds:DigestValue>
      </ds:Reference>
      <ds:Reference URI="/word/endnotes.xml?ContentType=application/vnd.openxmlformats-officedocument.wordprocessingml.endnotes+xml">
        <ds:DigestMethod Algorithm="http://www.w3.org/2000/09/xmldsig#sha1"/>
        <ds:DigestValue>gA59dnRda46K7noBrmdgASO3eNc=</ds:DigestValue>
      </ds:Reference>
      <ds:Reference URI="/word/theme/theme1.xml?ContentType=application/vnd.openxmlformats-officedocument.theme+xml">
        <ds:DigestMethod Algorithm="http://www.w3.org/2000/09/xmldsig#sha1"/>
        <ds:DigestValue>aed2ly2g7prYFMNM9yD108Dh+QE=</ds:DigestValue>
      </ds:Reference>
      <ds:Reference URI="/word/footnotes.xml?ContentType=application/vnd.openxmlformats-officedocument.wordprocessingml.footnotes+xml">
        <ds:DigestMethod Algorithm="http://www.w3.org/2000/09/xmldsig#sha1"/>
        <ds:DigestValue>NkUrVAV2Ip47Qed1RShxx1GBn2w=</ds:DigestValue>
      </ds:Reference>
      <ds:Reference URI="/word/fontTable.xml?ContentType=application/vnd.openxmlformats-officedocument.wordprocessingml.fontTable+xml">
        <ds:DigestMethod Algorithm="http://www.w3.org/2000/09/xmldsig#sha1"/>
        <ds:DigestValue>NCuSlOKmF949EHFoUnQXEPyH3nk=</ds:DigestValue>
      </ds:Reference>
      <ds:Reference URI="/word/webSettings.xml?ContentType=application/vnd.openxmlformats-officedocument.wordprocessingml.webSettings+xml">
        <ds:DigestMethod Algorithm="http://www.w3.org/2000/09/xmldsig#sha1"/>
        <ds:DigestValue>lsJpQUi3QcTiTVvBBf6+hbXAN/o=</ds:DigestValue>
      </ds:Reference>
      <ds:Reference URI="/word/header1.xml?ContentType=application/vnd.openxmlformats-officedocument.wordprocessingml.header+xml">
        <ds:DigestMethod Algorithm="http://www.w3.org/2000/09/xmldsig#sha1"/>
        <ds:DigestValue>vu0lwm9vjl2Y93Bub2WpRriA/40=</ds:DigestValue>
      </ds:Reference>
      <ds:Reference URI="/docProps/core.xml?ContentType=application/vnd.openxmlformats-package.core-properties+xml">
        <ds:DigestMethod Algorithm="http://www.w3.org/2000/09/xmldsig#sha1"/>
        <ds:DigestValue>WEm7qhfHvC/h4iEl1zR4N0P9Z1o=</ds:DigestValue>
      </ds:Reference>
    </ds:Manifest>
    <ds:SignatureProperties>
      <ds:SignatureProperty Id="idSignatureTime" Target="#idSignature1">
        <SignatureTime xmlns="http://schemas.openxmlformats.org/package/2006/digital-signature">
          <Format>YYYY-MM-DDThh:mm:ss.sTZD</Format>
          <Value>2018-09-10T01:53:42.0Z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14</TotalTime>
  <Pages>73</Pages>
  <Words>23886</Words>
  <Characters>136153</Characters>
  <Application>Microsoft Office Word</Application>
  <DocSecurity>0</DocSecurity>
  <Lines>1134</Lines>
  <Paragraphs>319</Paragraphs>
  <ScaleCrop>false</ScaleCrop>
  <Company/>
  <LinksUpToDate>false</LinksUpToDate>
  <CharactersWithSpaces>159720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Hoang Thi Hong</cp:lastModifiedBy>
  <cp:revision>8</cp:revision>
  <cp:lastPrinted>2018-09-10T00:55:00Z</cp:lastPrinted>
  <dcterms:created xsi:type="dcterms:W3CDTF">2018-09-10T00:46:00Z</dcterms:created>
  <dcterms:modified xsi:type="dcterms:W3CDTF">2018-09-10T01:01:00Z</dcterms:modified>
</cp:coreProperties>
</file>