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106" w:type="dxa"/>
        <w:tblBorders>
          <w:insideH w:val="single" w:sz="4" w:space="0" w:color="auto"/>
        </w:tblBorders>
        <w:tblLook w:val="01E0"/>
      </w:tblPr>
      <w:tblGrid>
        <w:gridCol w:w="4160"/>
        <w:gridCol w:w="5621"/>
      </w:tblGrid>
      <w:tr w:rsidR="00DC1C29" w:rsidRPr="00DC3D11">
        <w:trPr>
          <w:trHeight w:val="1850"/>
        </w:trPr>
        <w:tc>
          <w:tcPr>
            <w:tcW w:w="4160" w:type="dxa"/>
          </w:tcPr>
          <w:p w:rsidR="00DC1C29" w:rsidRPr="00DC3D11" w:rsidRDefault="00DC1C29" w:rsidP="003F2918">
            <w:pPr>
              <w:spacing w:after="0" w:line="240" w:lineRule="auto"/>
              <w:jc w:val="center"/>
            </w:pPr>
            <w:r w:rsidRPr="00DC3D11">
              <w:t>UBND HUYỆN PHONG ĐIỀN</w:t>
            </w:r>
          </w:p>
          <w:p w:rsidR="00DC1C29" w:rsidRPr="00DC3D11" w:rsidRDefault="00DC1C29" w:rsidP="003F2918">
            <w:pPr>
              <w:spacing w:after="0" w:line="240" w:lineRule="auto"/>
              <w:jc w:val="center"/>
              <w:rPr>
                <w:b/>
                <w:bCs/>
              </w:rPr>
            </w:pPr>
            <w:r w:rsidRPr="00DC3D11">
              <w:rPr>
                <w:b/>
                <w:bCs/>
              </w:rPr>
              <w:t>PHÒNG GIÁO DỤC VÀ ĐÀO TẠO</w:t>
            </w:r>
          </w:p>
          <w:p w:rsidR="00DC1C29" w:rsidRPr="00DC3D11" w:rsidRDefault="00DC1C29" w:rsidP="003F2918">
            <w:pPr>
              <w:spacing w:after="0" w:line="240" w:lineRule="auto"/>
              <w:jc w:val="center"/>
            </w:pPr>
            <w:r>
              <w:rPr>
                <w:noProof/>
              </w:rPr>
              <w:pict>
                <v:line id="_x0000_s1026" style="position:absolute;left:0;text-align:left;z-index:251658240" from="32.55pt,1.3pt" to="161.2pt,1.3pt"/>
              </w:pict>
            </w:r>
          </w:p>
          <w:p w:rsidR="00DC1C29" w:rsidRPr="00DC3D11" w:rsidRDefault="00DC1C29" w:rsidP="003F2918">
            <w:pPr>
              <w:spacing w:after="0" w:line="240" w:lineRule="auto"/>
              <w:jc w:val="center"/>
            </w:pPr>
            <w:r w:rsidRPr="00DC3D11">
              <w:t>Số:  339 / PGD&amp;ĐT</w:t>
            </w:r>
          </w:p>
          <w:p w:rsidR="00DC1C29" w:rsidRPr="00DC3D11" w:rsidRDefault="00DC1C29" w:rsidP="003F2918">
            <w:pPr>
              <w:spacing w:after="0" w:line="240" w:lineRule="auto"/>
              <w:jc w:val="center"/>
              <w:rPr>
                <w:sz w:val="24"/>
                <w:szCs w:val="24"/>
              </w:rPr>
            </w:pPr>
            <w:r w:rsidRPr="00DC3D11">
              <w:rPr>
                <w:sz w:val="24"/>
                <w:szCs w:val="24"/>
              </w:rPr>
              <w:t xml:space="preserve">Về việc bổ sung hồ sơ trong công tác </w:t>
            </w:r>
          </w:p>
          <w:p w:rsidR="00DC1C29" w:rsidRPr="00DC3D11" w:rsidRDefault="00DC1C29" w:rsidP="003F2918">
            <w:pPr>
              <w:spacing w:after="0" w:line="240" w:lineRule="auto"/>
              <w:jc w:val="center"/>
              <w:rPr>
                <w:sz w:val="24"/>
                <w:szCs w:val="24"/>
              </w:rPr>
            </w:pPr>
            <w:r w:rsidRPr="00DC3D11">
              <w:rPr>
                <w:sz w:val="24"/>
                <w:szCs w:val="24"/>
              </w:rPr>
              <w:t>quản lý năm học 2017-2018</w:t>
            </w:r>
          </w:p>
          <w:p w:rsidR="00DC1C29" w:rsidRPr="00DC3D11" w:rsidRDefault="00DC1C29" w:rsidP="003F2918">
            <w:pPr>
              <w:spacing w:after="0" w:line="240" w:lineRule="auto"/>
              <w:jc w:val="center"/>
              <w:rPr>
                <w:sz w:val="26"/>
                <w:szCs w:val="26"/>
              </w:rPr>
            </w:pPr>
          </w:p>
        </w:tc>
        <w:tc>
          <w:tcPr>
            <w:tcW w:w="5621" w:type="dxa"/>
          </w:tcPr>
          <w:p w:rsidR="00DC1C29" w:rsidRPr="00DC3D11" w:rsidRDefault="00DC1C29" w:rsidP="003F2918">
            <w:pPr>
              <w:spacing w:after="0" w:line="240" w:lineRule="auto"/>
              <w:jc w:val="center"/>
              <w:rPr>
                <w:b/>
                <w:bCs/>
              </w:rPr>
            </w:pPr>
            <w:r w:rsidRPr="00DC3D11">
              <w:rPr>
                <w:b/>
                <w:bCs/>
              </w:rPr>
              <w:t>CỘNG HÒA XÃ HỘI CHỦ NGHĨA VIỆT NAM</w:t>
            </w:r>
          </w:p>
          <w:p w:rsidR="00DC1C29" w:rsidRPr="00DC3D11" w:rsidRDefault="00DC1C29" w:rsidP="003F2918">
            <w:pPr>
              <w:spacing w:after="0" w:line="240" w:lineRule="auto"/>
              <w:jc w:val="center"/>
              <w:rPr>
                <w:b/>
                <w:bCs/>
              </w:rPr>
            </w:pPr>
            <w:r w:rsidRPr="00DC3D11">
              <w:rPr>
                <w:b/>
                <w:bCs/>
              </w:rPr>
              <w:t>Độc lập - Tự do - Hạnh phúc</w:t>
            </w:r>
          </w:p>
          <w:p w:rsidR="00DC1C29" w:rsidRPr="00DC3D11" w:rsidRDefault="00DC1C29" w:rsidP="003F2918">
            <w:pPr>
              <w:spacing w:after="0" w:line="240" w:lineRule="auto"/>
              <w:jc w:val="center"/>
              <w:rPr>
                <w:sz w:val="26"/>
                <w:szCs w:val="26"/>
              </w:rPr>
            </w:pPr>
            <w:r>
              <w:rPr>
                <w:noProof/>
              </w:rPr>
              <w:pict>
                <v:line id="_x0000_s1027" style="position:absolute;left:0;text-align:left;z-index:251659264" from="58.1pt,1.25pt" to="211.1pt,1.25pt"/>
              </w:pict>
            </w:r>
          </w:p>
          <w:p w:rsidR="00DC1C29" w:rsidRPr="00DC3D11" w:rsidRDefault="00DC1C29" w:rsidP="00DF46A8">
            <w:pPr>
              <w:spacing w:after="0" w:line="240" w:lineRule="auto"/>
              <w:jc w:val="center"/>
              <w:rPr>
                <w:i/>
                <w:iCs/>
                <w:sz w:val="26"/>
                <w:szCs w:val="26"/>
              </w:rPr>
            </w:pPr>
            <w:r w:rsidRPr="00DC3D11">
              <w:rPr>
                <w:i/>
                <w:iCs/>
                <w:sz w:val="26"/>
                <w:szCs w:val="26"/>
              </w:rPr>
              <w:t xml:space="preserve">      Phong Điền, ngày  27 tháng 10  năm 2017</w:t>
            </w:r>
          </w:p>
        </w:tc>
      </w:tr>
    </w:tbl>
    <w:p w:rsidR="00DC1C29" w:rsidRPr="00AE52A5" w:rsidRDefault="00DC1C29" w:rsidP="003F2918">
      <w:pPr>
        <w:spacing w:after="0" w:line="240" w:lineRule="auto"/>
        <w:jc w:val="center"/>
        <w:rPr>
          <w:b/>
          <w:bCs/>
          <w:sz w:val="28"/>
          <w:szCs w:val="28"/>
        </w:rPr>
      </w:pPr>
      <w:r w:rsidRPr="00AE52A5">
        <w:rPr>
          <w:b/>
          <w:bCs/>
          <w:sz w:val="28"/>
          <w:szCs w:val="28"/>
        </w:rPr>
        <w:t xml:space="preserve">Kính gửi: Hiệu trưởng các trường Mầm non, Tiểu học và Trung học cơ sở </w:t>
      </w:r>
    </w:p>
    <w:p w:rsidR="00DC1C29" w:rsidRPr="00474971" w:rsidRDefault="00DC1C29" w:rsidP="00474971">
      <w:pPr>
        <w:spacing w:after="0" w:line="240" w:lineRule="auto"/>
        <w:jc w:val="center"/>
        <w:rPr>
          <w:b/>
          <w:bCs/>
          <w:sz w:val="28"/>
          <w:szCs w:val="28"/>
        </w:rPr>
      </w:pPr>
      <w:r w:rsidRPr="00AE52A5">
        <w:rPr>
          <w:b/>
          <w:bCs/>
          <w:sz w:val="28"/>
          <w:szCs w:val="28"/>
        </w:rPr>
        <w:t>trực thuộc.</w:t>
      </w:r>
    </w:p>
    <w:p w:rsidR="00DC1C29" w:rsidRDefault="00DC1C29" w:rsidP="00AE52A5">
      <w:pPr>
        <w:spacing w:before="120" w:after="120" w:line="240" w:lineRule="auto"/>
        <w:ind w:firstLine="709"/>
        <w:jc w:val="both"/>
        <w:rPr>
          <w:sz w:val="24"/>
          <w:szCs w:val="24"/>
        </w:rPr>
      </w:pPr>
      <w:r w:rsidRPr="00AE52A5">
        <w:rPr>
          <w:sz w:val="24"/>
          <w:szCs w:val="24"/>
        </w:rPr>
        <w:t>Căn cứ</w:t>
      </w:r>
      <w:r>
        <w:rPr>
          <w:sz w:val="24"/>
          <w:szCs w:val="24"/>
        </w:rPr>
        <w:t xml:space="preserve"> c</w:t>
      </w:r>
      <w:r w:rsidRPr="00AE52A5">
        <w:rPr>
          <w:sz w:val="24"/>
          <w:szCs w:val="24"/>
        </w:rPr>
        <w:t>ông văn số</w:t>
      </w:r>
      <w:r>
        <w:rPr>
          <w:sz w:val="24"/>
          <w:szCs w:val="24"/>
        </w:rPr>
        <w:t xml:space="preserve"> 2482/ SGD</w:t>
      </w:r>
      <w:r w:rsidRPr="00AE52A5">
        <w:rPr>
          <w:sz w:val="24"/>
          <w:szCs w:val="24"/>
        </w:rPr>
        <w:t>ĐT ngày 13/10/2017 của Sở GD&amp;ĐT Thừa Thiên Huế về kết quả kiểm tra trách nhiệm của thủ trưởng trong việc thực hiện một số nhiệm vụ đầu năm học 2017-2018 đối với 13 đơn vị (TH, THCS, THPT) trên địa bàn tỉnh</w:t>
      </w:r>
      <w:r>
        <w:rPr>
          <w:sz w:val="24"/>
          <w:szCs w:val="24"/>
        </w:rPr>
        <w:t xml:space="preserve">; </w:t>
      </w:r>
    </w:p>
    <w:p w:rsidR="00DC1C29" w:rsidRDefault="00DC1C29" w:rsidP="00AE52A5">
      <w:pPr>
        <w:spacing w:before="120" w:after="120" w:line="240" w:lineRule="auto"/>
        <w:ind w:firstLine="709"/>
        <w:jc w:val="both"/>
        <w:rPr>
          <w:sz w:val="24"/>
          <w:szCs w:val="24"/>
        </w:rPr>
      </w:pPr>
      <w:r>
        <w:rPr>
          <w:sz w:val="24"/>
          <w:szCs w:val="24"/>
        </w:rPr>
        <w:t>Căn cứ kết quả kiểm tra của Phòng GD&amp;ĐT đầu năm học đối với một số trường trực thuộc;</w:t>
      </w:r>
    </w:p>
    <w:p w:rsidR="00DC1C29" w:rsidRPr="00AE52A5" w:rsidRDefault="00DC1C29" w:rsidP="00AE52A5">
      <w:pPr>
        <w:spacing w:before="120" w:after="120" w:line="240" w:lineRule="auto"/>
        <w:ind w:firstLine="709"/>
        <w:jc w:val="both"/>
        <w:rPr>
          <w:sz w:val="24"/>
          <w:szCs w:val="24"/>
        </w:rPr>
      </w:pPr>
      <w:r>
        <w:rPr>
          <w:sz w:val="24"/>
          <w:szCs w:val="24"/>
        </w:rPr>
        <w:t>Phòng GD&amp;ĐT yêu cầu</w:t>
      </w:r>
      <w:r w:rsidRPr="00AE52A5">
        <w:rPr>
          <w:sz w:val="24"/>
          <w:szCs w:val="24"/>
        </w:rPr>
        <w:t xml:space="preserve"> các đơn vị trực thuộc cần kịp thời bổ sung các loại hồ sơ trong công tác quản lý của đơn vị gồm các nội dung trọng tâm như sau:</w:t>
      </w:r>
    </w:p>
    <w:p w:rsidR="00DC1C29" w:rsidRPr="00AE52A5" w:rsidRDefault="00DC1C29" w:rsidP="00AE52A5">
      <w:pPr>
        <w:pStyle w:val="ListParagraph"/>
        <w:numPr>
          <w:ilvl w:val="0"/>
          <w:numId w:val="1"/>
        </w:numPr>
        <w:spacing w:before="120" w:after="120" w:line="240" w:lineRule="auto"/>
        <w:ind w:left="0" w:firstLine="360"/>
        <w:jc w:val="both"/>
        <w:rPr>
          <w:sz w:val="24"/>
          <w:szCs w:val="24"/>
        </w:rPr>
      </w:pPr>
      <w:r w:rsidRPr="00AE52A5">
        <w:rPr>
          <w:sz w:val="24"/>
          <w:szCs w:val="24"/>
        </w:rPr>
        <w:t>Việc xây dựng kế hoạch năm học 2017-2018</w:t>
      </w:r>
      <w:r>
        <w:rPr>
          <w:sz w:val="24"/>
          <w:szCs w:val="24"/>
        </w:rPr>
        <w:t>, kế hoạch hoạt động chuyên môn, kế hoạch hoạt động NGLL, kế hoạch tháng, tuần…</w:t>
      </w:r>
      <w:r w:rsidRPr="00AE52A5">
        <w:rPr>
          <w:sz w:val="24"/>
          <w:szCs w:val="24"/>
        </w:rPr>
        <w:t>.</w:t>
      </w:r>
    </w:p>
    <w:p w:rsidR="00DC1C29" w:rsidRPr="00AE52A5" w:rsidRDefault="00DC1C29" w:rsidP="00AE52A5">
      <w:pPr>
        <w:pStyle w:val="ListParagraph"/>
        <w:numPr>
          <w:ilvl w:val="0"/>
          <w:numId w:val="1"/>
        </w:numPr>
        <w:spacing w:before="120" w:after="120" w:line="240" w:lineRule="auto"/>
        <w:ind w:left="0" w:firstLine="360"/>
        <w:jc w:val="both"/>
        <w:rPr>
          <w:sz w:val="24"/>
          <w:szCs w:val="24"/>
        </w:rPr>
      </w:pPr>
      <w:r w:rsidRPr="00AE52A5">
        <w:rPr>
          <w:sz w:val="24"/>
          <w:szCs w:val="24"/>
        </w:rPr>
        <w:t>Việc phân công trách nhiệm trong lãnh đạo; việc phân công, bố trí giảng dạy của CBQL và GV</w:t>
      </w:r>
      <w:r>
        <w:rPr>
          <w:sz w:val="24"/>
          <w:szCs w:val="24"/>
        </w:rPr>
        <w:t>NV</w:t>
      </w:r>
      <w:r w:rsidRPr="00AE52A5">
        <w:rPr>
          <w:sz w:val="24"/>
          <w:szCs w:val="24"/>
        </w:rPr>
        <w:t>.</w:t>
      </w:r>
    </w:p>
    <w:p w:rsidR="00DC1C29" w:rsidRPr="00AE52A5" w:rsidRDefault="00DC1C29" w:rsidP="00AE52A5">
      <w:pPr>
        <w:pStyle w:val="ListParagraph"/>
        <w:numPr>
          <w:ilvl w:val="0"/>
          <w:numId w:val="1"/>
        </w:numPr>
        <w:spacing w:before="120" w:after="120" w:line="240" w:lineRule="auto"/>
        <w:ind w:left="0" w:firstLine="360"/>
        <w:jc w:val="both"/>
        <w:rPr>
          <w:sz w:val="24"/>
          <w:szCs w:val="24"/>
        </w:rPr>
      </w:pPr>
      <w:r w:rsidRPr="00AE52A5">
        <w:rPr>
          <w:sz w:val="24"/>
          <w:szCs w:val="24"/>
        </w:rPr>
        <w:t xml:space="preserve">Việc thực hiện công tác tuyển sinh; việc biên chế HS theo công văn 3674/UBND-GD ngày 04/7/2015 của UBND tỉnh Thừa Thiên Huế về </w:t>
      </w:r>
      <w:r w:rsidRPr="00AE52A5">
        <w:rPr>
          <w:i/>
          <w:iCs/>
          <w:sz w:val="24"/>
          <w:szCs w:val="24"/>
        </w:rPr>
        <w:t xml:space="preserve">Quy định số </w:t>
      </w:r>
      <w:r>
        <w:rPr>
          <w:i/>
          <w:iCs/>
          <w:sz w:val="24"/>
          <w:szCs w:val="24"/>
        </w:rPr>
        <w:t>học sinh</w:t>
      </w:r>
      <w:r w:rsidRPr="00AE52A5">
        <w:rPr>
          <w:i/>
          <w:iCs/>
          <w:sz w:val="24"/>
          <w:szCs w:val="24"/>
        </w:rPr>
        <w:t xml:space="preserve"> trên lớp</w:t>
      </w:r>
      <w:r w:rsidRPr="00AE52A5">
        <w:rPr>
          <w:sz w:val="24"/>
          <w:szCs w:val="24"/>
        </w:rPr>
        <w:t>.</w:t>
      </w:r>
    </w:p>
    <w:p w:rsidR="00DC1C29" w:rsidRPr="00AE52A5" w:rsidRDefault="00DC1C29" w:rsidP="00AE52A5">
      <w:pPr>
        <w:pStyle w:val="ListParagraph"/>
        <w:numPr>
          <w:ilvl w:val="0"/>
          <w:numId w:val="1"/>
        </w:numPr>
        <w:spacing w:before="120" w:after="120" w:line="240" w:lineRule="auto"/>
        <w:ind w:left="0" w:firstLine="360"/>
        <w:jc w:val="both"/>
        <w:rPr>
          <w:sz w:val="24"/>
          <w:szCs w:val="24"/>
        </w:rPr>
      </w:pPr>
      <w:r w:rsidRPr="00AE52A5">
        <w:rPr>
          <w:sz w:val="24"/>
          <w:szCs w:val="24"/>
        </w:rPr>
        <w:t>Việc thực hiện Quy chế dân chủ trong trường học (Theo tinh thần Nghị định 04/2015/NĐ-CP ngày 09/01/2015 của Chính phủ)</w:t>
      </w:r>
    </w:p>
    <w:p w:rsidR="00DC1C29" w:rsidRPr="00AE52A5" w:rsidRDefault="00DC1C29" w:rsidP="00AE52A5">
      <w:pPr>
        <w:pStyle w:val="ListParagraph"/>
        <w:numPr>
          <w:ilvl w:val="0"/>
          <w:numId w:val="1"/>
        </w:numPr>
        <w:spacing w:before="120" w:after="120" w:line="240" w:lineRule="auto"/>
        <w:ind w:left="0" w:firstLine="360"/>
        <w:jc w:val="both"/>
        <w:rPr>
          <w:sz w:val="24"/>
          <w:szCs w:val="24"/>
        </w:rPr>
      </w:pPr>
      <w:r w:rsidRPr="00AE52A5">
        <w:rPr>
          <w:sz w:val="24"/>
          <w:szCs w:val="24"/>
        </w:rPr>
        <w:t>Việc thực hiện Quy chế công khai trong trường học (Theo tinh thần Thông tư số</w:t>
      </w:r>
      <w:r>
        <w:rPr>
          <w:sz w:val="24"/>
          <w:szCs w:val="24"/>
        </w:rPr>
        <w:t xml:space="preserve"> 09/2009/TT-BGD</w:t>
      </w:r>
      <w:r w:rsidRPr="00AE52A5">
        <w:rPr>
          <w:sz w:val="24"/>
          <w:szCs w:val="24"/>
        </w:rPr>
        <w:t>ĐT ngày 07/5/2009 của Bộ trưởng Bộ GD&amp;ĐT</w:t>
      </w:r>
      <w:r>
        <w:rPr>
          <w:sz w:val="24"/>
          <w:szCs w:val="24"/>
        </w:rPr>
        <w:t xml:space="preserve">- </w:t>
      </w:r>
      <w:r w:rsidRPr="003500B1">
        <w:rPr>
          <w:i/>
          <w:iCs/>
          <w:sz w:val="24"/>
          <w:szCs w:val="24"/>
        </w:rPr>
        <w:t>Quy chế này cần được cập nhật hằng năm</w:t>
      </w:r>
      <w:r w:rsidRPr="00AE52A5">
        <w:rPr>
          <w:sz w:val="24"/>
          <w:szCs w:val="24"/>
        </w:rPr>
        <w:t>)</w:t>
      </w:r>
    </w:p>
    <w:p w:rsidR="00DC1C29" w:rsidRPr="00AE52A5" w:rsidRDefault="00DC1C29" w:rsidP="00AE52A5">
      <w:pPr>
        <w:pStyle w:val="ListParagraph"/>
        <w:numPr>
          <w:ilvl w:val="0"/>
          <w:numId w:val="1"/>
        </w:numPr>
        <w:spacing w:before="120" w:after="120" w:line="240" w:lineRule="auto"/>
        <w:ind w:left="0" w:firstLine="360"/>
        <w:jc w:val="both"/>
        <w:rPr>
          <w:sz w:val="24"/>
          <w:szCs w:val="24"/>
        </w:rPr>
      </w:pPr>
      <w:r w:rsidRPr="00AE52A5">
        <w:rPr>
          <w:sz w:val="24"/>
          <w:szCs w:val="24"/>
        </w:rPr>
        <w:t>Việc thực hiện các khoản thu đầu năm học.</w:t>
      </w:r>
    </w:p>
    <w:p w:rsidR="00DC1C29" w:rsidRPr="00AE52A5" w:rsidRDefault="00DC1C29" w:rsidP="00AE52A5">
      <w:pPr>
        <w:pStyle w:val="ListParagraph"/>
        <w:numPr>
          <w:ilvl w:val="0"/>
          <w:numId w:val="2"/>
        </w:numPr>
        <w:spacing w:before="120" w:after="120" w:line="240" w:lineRule="auto"/>
        <w:ind w:left="0" w:firstLine="360"/>
        <w:jc w:val="both"/>
        <w:rPr>
          <w:i/>
          <w:iCs/>
          <w:sz w:val="24"/>
          <w:szCs w:val="24"/>
        </w:rPr>
      </w:pPr>
      <w:r w:rsidRPr="00AE52A5">
        <w:rPr>
          <w:sz w:val="24"/>
          <w:szCs w:val="24"/>
        </w:rPr>
        <w:t xml:space="preserve">Thực hiện Quyết định số 72/2017/QĐ-UBND ngày 31/8/2017 của UBND tỉnh </w:t>
      </w:r>
      <w:r>
        <w:rPr>
          <w:sz w:val="24"/>
          <w:szCs w:val="24"/>
        </w:rPr>
        <w:t>Q</w:t>
      </w:r>
      <w:r w:rsidRPr="00AE52A5">
        <w:rPr>
          <w:i/>
          <w:iCs/>
          <w:sz w:val="24"/>
          <w:szCs w:val="24"/>
        </w:rPr>
        <w:t>uy định mức thu học phí của cơ sở giáo dục mầm non và phổ thông công lập đối với chương trình đại trà trên địa bàn tỉnh năm học 2017-2018.</w:t>
      </w:r>
    </w:p>
    <w:p w:rsidR="00DC1C29" w:rsidRPr="00AE52A5" w:rsidRDefault="00DC1C29" w:rsidP="00AE52A5">
      <w:pPr>
        <w:pStyle w:val="ListParagraph"/>
        <w:numPr>
          <w:ilvl w:val="0"/>
          <w:numId w:val="2"/>
        </w:numPr>
        <w:spacing w:before="120" w:after="120" w:line="240" w:lineRule="auto"/>
        <w:ind w:left="0" w:firstLine="360"/>
        <w:jc w:val="both"/>
        <w:rPr>
          <w:sz w:val="24"/>
          <w:szCs w:val="24"/>
        </w:rPr>
      </w:pPr>
      <w:r w:rsidRPr="00AE52A5">
        <w:rPr>
          <w:sz w:val="24"/>
          <w:szCs w:val="24"/>
        </w:rPr>
        <w:t>Thực hiện chế độ miễn giảm học phí theo quy định.</w:t>
      </w:r>
    </w:p>
    <w:p w:rsidR="00DC1C29" w:rsidRPr="00AE52A5" w:rsidRDefault="00DC1C29" w:rsidP="00AE52A5">
      <w:pPr>
        <w:pStyle w:val="ListParagraph"/>
        <w:numPr>
          <w:ilvl w:val="0"/>
          <w:numId w:val="2"/>
        </w:numPr>
        <w:spacing w:before="120" w:after="120" w:line="240" w:lineRule="auto"/>
        <w:ind w:left="0" w:firstLine="360"/>
        <w:jc w:val="both"/>
        <w:rPr>
          <w:sz w:val="24"/>
          <w:szCs w:val="24"/>
        </w:rPr>
      </w:pPr>
      <w:r w:rsidRPr="00AE52A5">
        <w:rPr>
          <w:sz w:val="24"/>
          <w:szCs w:val="24"/>
        </w:rPr>
        <w:t>Các khoản thu phục vụ học sinh theo các văn bản hướng dẫn của Bộ GD&amp;ĐT, của tỉnh (Thông tư 55/2011/TT-BGD ĐT ngày 22/11/2011; Thông tư 29/2012/TT-BGD ĐT; Công văn 6890/BGD ĐT-KHTC ngày 18/10/2010; Công văn liên ngành số 1790/HD-LN GDĐT-TC ngày 20/7/2015 của liên ngành GD&amp;ĐT và Tài chính của tỉnh…).</w:t>
      </w:r>
    </w:p>
    <w:p w:rsidR="00DC1C29" w:rsidRPr="00AE52A5" w:rsidRDefault="00DC1C29" w:rsidP="00474971">
      <w:pPr>
        <w:pStyle w:val="ListParagraph"/>
        <w:numPr>
          <w:ilvl w:val="0"/>
          <w:numId w:val="2"/>
        </w:numPr>
        <w:spacing w:before="120" w:after="120" w:line="240" w:lineRule="auto"/>
        <w:ind w:left="0" w:firstLine="360"/>
        <w:jc w:val="both"/>
        <w:rPr>
          <w:sz w:val="24"/>
          <w:szCs w:val="24"/>
        </w:rPr>
      </w:pPr>
      <w:r w:rsidRPr="00AE52A5">
        <w:rPr>
          <w:sz w:val="24"/>
          <w:szCs w:val="24"/>
        </w:rPr>
        <w:t>Biên bản họp CMHS đầu năm học thể hiện sự đồng tình về các khoản đóng góp theo thỏa thuận, các khoản thu phục vụ người học, báo cáo quyết toán các khoản thu năm học 2016-2017 và dự toán các khoản thu phục vụ HS năm học 2017-2018…</w:t>
      </w:r>
    </w:p>
    <w:tbl>
      <w:tblPr>
        <w:tblW w:w="9600" w:type="dxa"/>
        <w:tblInd w:w="-106" w:type="dxa"/>
        <w:tblLook w:val="01E0"/>
      </w:tblPr>
      <w:tblGrid>
        <w:gridCol w:w="6000"/>
        <w:gridCol w:w="3600"/>
      </w:tblGrid>
      <w:tr w:rsidR="00DC1C29" w:rsidRPr="00DC3D11">
        <w:tc>
          <w:tcPr>
            <w:tcW w:w="6000" w:type="dxa"/>
          </w:tcPr>
          <w:p w:rsidR="00DC1C29" w:rsidRPr="00DC3D11" w:rsidRDefault="00DC1C29" w:rsidP="00AE52A5">
            <w:pPr>
              <w:spacing w:after="0" w:line="240" w:lineRule="auto"/>
              <w:ind w:firstLine="249"/>
              <w:jc w:val="both"/>
              <w:rPr>
                <w:b/>
                <w:bCs/>
                <w:i/>
                <w:iCs/>
                <w:lang w:val="vi-VN"/>
              </w:rPr>
            </w:pPr>
            <w:r w:rsidRPr="00DC3D11">
              <w:rPr>
                <w:b/>
                <w:bCs/>
                <w:i/>
                <w:iCs/>
                <w:lang w:val="vi-VN"/>
              </w:rPr>
              <w:t>Nơi nhận:</w:t>
            </w:r>
          </w:p>
          <w:p w:rsidR="00DC1C29" w:rsidRPr="00DC3D11" w:rsidRDefault="00DC1C29" w:rsidP="00AE52A5">
            <w:pPr>
              <w:spacing w:after="0" w:line="240" w:lineRule="auto"/>
              <w:ind w:firstLine="245"/>
              <w:jc w:val="both"/>
              <w:rPr>
                <w:lang w:val="vi-VN"/>
              </w:rPr>
            </w:pPr>
            <w:r w:rsidRPr="00DC3D11">
              <w:rPr>
                <w:lang w:val="vi-VN"/>
              </w:rPr>
              <w:t>- Sở GD&amp;ĐT (Để b/c);</w:t>
            </w:r>
          </w:p>
          <w:p w:rsidR="00DC1C29" w:rsidRPr="00DC3D11" w:rsidRDefault="00DC1C29" w:rsidP="00AE52A5">
            <w:pPr>
              <w:spacing w:after="0" w:line="240" w:lineRule="auto"/>
              <w:ind w:firstLine="245"/>
              <w:jc w:val="both"/>
              <w:rPr>
                <w:lang w:val="vi-VN"/>
              </w:rPr>
            </w:pPr>
            <w:r w:rsidRPr="00DC3D11">
              <w:rPr>
                <w:lang w:val="vi-VN"/>
              </w:rPr>
              <w:t>- VP Huyện ủy, VP HĐND &amp; UBND huyện (Để b/c);</w:t>
            </w:r>
          </w:p>
          <w:p w:rsidR="00DC1C29" w:rsidRPr="00DC3D11" w:rsidRDefault="00DC1C29" w:rsidP="00AE52A5">
            <w:pPr>
              <w:spacing w:after="0" w:line="240" w:lineRule="auto"/>
              <w:ind w:firstLine="245"/>
              <w:jc w:val="both"/>
            </w:pPr>
            <w:r w:rsidRPr="00DC3D11">
              <w:t>- Các trường MN, TH, THCS (Để t/h);</w:t>
            </w:r>
          </w:p>
          <w:p w:rsidR="00DC1C29" w:rsidRPr="00DC3D11" w:rsidRDefault="00DC1C29" w:rsidP="00AE52A5">
            <w:pPr>
              <w:spacing w:after="0" w:line="240" w:lineRule="auto"/>
              <w:ind w:firstLine="245"/>
              <w:jc w:val="both"/>
            </w:pPr>
            <w:r w:rsidRPr="00DC3D11">
              <w:t>- LĐ, CV Phòng  GD-ĐT (Để t/h);</w:t>
            </w:r>
          </w:p>
          <w:p w:rsidR="00DC1C29" w:rsidRPr="00DC3D11" w:rsidRDefault="00DC1C29" w:rsidP="00AE52A5">
            <w:pPr>
              <w:spacing w:after="0" w:line="240" w:lineRule="auto"/>
              <w:ind w:firstLine="245"/>
              <w:jc w:val="both"/>
            </w:pPr>
            <w:r w:rsidRPr="00DC3D11">
              <w:t>- Lưu VT.</w:t>
            </w:r>
          </w:p>
          <w:p w:rsidR="00DC1C29" w:rsidRPr="00DC3D11" w:rsidRDefault="00DC1C29" w:rsidP="00AE52A5">
            <w:pPr>
              <w:spacing w:after="0" w:line="240" w:lineRule="auto"/>
              <w:ind w:firstLine="245"/>
              <w:jc w:val="both"/>
              <w:rPr>
                <w:sz w:val="26"/>
                <w:szCs w:val="26"/>
              </w:rPr>
            </w:pPr>
          </w:p>
          <w:p w:rsidR="00DC1C29" w:rsidRPr="00DC3D11" w:rsidRDefault="00DC1C29" w:rsidP="00AE52A5">
            <w:pPr>
              <w:spacing w:after="0" w:line="240" w:lineRule="auto"/>
              <w:ind w:firstLine="245"/>
              <w:jc w:val="both"/>
              <w:rPr>
                <w:b/>
                <w:bCs/>
                <w:sz w:val="26"/>
                <w:szCs w:val="26"/>
              </w:rPr>
            </w:pPr>
          </w:p>
        </w:tc>
        <w:tc>
          <w:tcPr>
            <w:tcW w:w="3600" w:type="dxa"/>
          </w:tcPr>
          <w:p w:rsidR="00DC1C29" w:rsidRPr="00DC3D11" w:rsidRDefault="00DC1C29" w:rsidP="00AE52A5">
            <w:pPr>
              <w:spacing w:after="0" w:line="240" w:lineRule="auto"/>
              <w:jc w:val="center"/>
              <w:rPr>
                <w:b/>
                <w:bCs/>
                <w:sz w:val="26"/>
                <w:szCs w:val="26"/>
              </w:rPr>
            </w:pPr>
            <w:r w:rsidRPr="00DC3D11">
              <w:rPr>
                <w:b/>
                <w:bCs/>
                <w:sz w:val="26"/>
                <w:szCs w:val="26"/>
              </w:rPr>
              <w:t>TRƯỞNG PHÒNG</w:t>
            </w:r>
          </w:p>
          <w:p w:rsidR="00DC1C29" w:rsidRPr="00DC3D11" w:rsidRDefault="00DC1C29" w:rsidP="00AE52A5">
            <w:pPr>
              <w:spacing w:after="0" w:line="240" w:lineRule="auto"/>
              <w:jc w:val="center"/>
              <w:rPr>
                <w:b/>
                <w:bCs/>
                <w:sz w:val="26"/>
                <w:szCs w:val="26"/>
              </w:rPr>
            </w:pPr>
          </w:p>
          <w:p w:rsidR="00DC1C29" w:rsidRPr="00DC3D11" w:rsidRDefault="00DC1C29" w:rsidP="00AE52A5">
            <w:pPr>
              <w:spacing w:after="0" w:line="240" w:lineRule="auto"/>
              <w:jc w:val="center"/>
              <w:rPr>
                <w:b/>
                <w:bCs/>
                <w:sz w:val="26"/>
                <w:szCs w:val="26"/>
              </w:rPr>
            </w:pPr>
          </w:p>
          <w:p w:rsidR="00DC1C29" w:rsidRPr="00474971" w:rsidRDefault="00DC1C29" w:rsidP="00474971">
            <w:pPr>
              <w:spacing w:after="0" w:line="240" w:lineRule="auto"/>
              <w:jc w:val="center"/>
              <w:rPr>
                <w:i/>
                <w:iCs/>
                <w:sz w:val="26"/>
                <w:szCs w:val="26"/>
              </w:rPr>
            </w:pPr>
            <w:r w:rsidRPr="00DC3D11">
              <w:rPr>
                <w:i/>
                <w:iCs/>
                <w:sz w:val="26"/>
                <w:szCs w:val="26"/>
              </w:rPr>
              <w:t>(Đã ký)</w:t>
            </w:r>
          </w:p>
          <w:p w:rsidR="00DC1C29" w:rsidRPr="00DC3D11" w:rsidRDefault="00DC1C29" w:rsidP="00AE52A5">
            <w:pPr>
              <w:spacing w:after="0" w:line="240" w:lineRule="auto"/>
              <w:jc w:val="center"/>
              <w:rPr>
                <w:b/>
                <w:bCs/>
                <w:sz w:val="26"/>
                <w:szCs w:val="26"/>
              </w:rPr>
            </w:pPr>
            <w:r w:rsidRPr="00DC3D11">
              <w:rPr>
                <w:b/>
                <w:bCs/>
                <w:sz w:val="26"/>
                <w:szCs w:val="26"/>
              </w:rPr>
              <w:t>Nguyễn Phi Hùng</w:t>
            </w:r>
          </w:p>
        </w:tc>
      </w:tr>
    </w:tbl>
    <w:p w:rsidR="00DC1C29" w:rsidRDefault="00DC1C29" w:rsidP="00AE52A5">
      <w:pPr>
        <w:pStyle w:val="ListParagraph"/>
        <w:ind w:left="360"/>
        <w:jc w:val="both"/>
      </w:pPr>
    </w:p>
    <w:p w:rsidR="00DC1C29" w:rsidRDefault="00DC1C29" w:rsidP="00AE52A5">
      <w:pPr>
        <w:pStyle w:val="ListParagraph"/>
        <w:ind w:left="360"/>
        <w:jc w:val="both"/>
      </w:pPr>
    </w:p>
    <w:sectPr w:rsidR="00DC1C29" w:rsidSect="005035E3">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66243"/>
    <w:multiLevelType w:val="hybridMultilevel"/>
    <w:tmpl w:val="A7669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7CC4556"/>
    <w:multiLevelType w:val="hybridMultilevel"/>
    <w:tmpl w:val="3B3A8460"/>
    <w:lvl w:ilvl="0" w:tplc="1980929E">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2918"/>
    <w:rsid w:val="00012EBC"/>
    <w:rsid w:val="00040EA4"/>
    <w:rsid w:val="00064B70"/>
    <w:rsid w:val="000C00AF"/>
    <w:rsid w:val="000F213E"/>
    <w:rsid w:val="00140AD2"/>
    <w:rsid w:val="001C2811"/>
    <w:rsid w:val="001C2B10"/>
    <w:rsid w:val="001E0565"/>
    <w:rsid w:val="002470EB"/>
    <w:rsid w:val="0025385F"/>
    <w:rsid w:val="002F2F66"/>
    <w:rsid w:val="003500B1"/>
    <w:rsid w:val="003F2918"/>
    <w:rsid w:val="004361DA"/>
    <w:rsid w:val="00455008"/>
    <w:rsid w:val="00474971"/>
    <w:rsid w:val="004C44E5"/>
    <w:rsid w:val="005035E3"/>
    <w:rsid w:val="00522819"/>
    <w:rsid w:val="00686967"/>
    <w:rsid w:val="00724968"/>
    <w:rsid w:val="008F07F7"/>
    <w:rsid w:val="00923AB0"/>
    <w:rsid w:val="00AC3E8B"/>
    <w:rsid w:val="00AE52A5"/>
    <w:rsid w:val="00BA304E"/>
    <w:rsid w:val="00DC1C29"/>
    <w:rsid w:val="00DC3D11"/>
    <w:rsid w:val="00DD1817"/>
    <w:rsid w:val="00DF46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3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291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2</Pages>
  <Words>372</Words>
  <Characters>2122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N4050</dc:creator>
  <cp:keywords/>
  <dc:description/>
  <cp:lastModifiedBy>User</cp:lastModifiedBy>
  <cp:revision>11</cp:revision>
  <cp:lastPrinted>2017-10-25T02:46:00Z</cp:lastPrinted>
  <dcterms:created xsi:type="dcterms:W3CDTF">2017-10-25T02:05:00Z</dcterms:created>
  <dcterms:modified xsi:type="dcterms:W3CDTF">2017-10-29T05:55:00Z</dcterms:modified>
</cp:coreProperties>
</file>